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line="560" w:lineRule="exact"/>
        <w:ind w:left="0"/>
        <w:rPr>
          <w:rFonts w:hint="eastAsia" w:ascii="国标黑体" w:hAnsi="国标黑体" w:eastAsia="国标黑体" w:cs="国标黑体"/>
          <w:color w:val="000000" w:themeColor="text1"/>
          <w:sz w:val="32"/>
          <w:szCs w:val="32"/>
          <w14:textFill>
            <w14:solidFill>
              <w14:schemeClr w14:val="tx1"/>
            </w14:solidFill>
          </w14:textFill>
        </w:rPr>
      </w:pPr>
      <w:r>
        <w:rPr>
          <w:rFonts w:hint="eastAsia" w:ascii="国标黑体" w:hAnsi="国标黑体" w:eastAsia="国标黑体" w:cs="国标黑体"/>
          <w:color w:val="000000" w:themeColor="text1"/>
          <w:sz w:val="32"/>
          <w:szCs w:val="32"/>
          <w14:textFill>
            <w14:solidFill>
              <w14:schemeClr w14:val="tx1"/>
            </w14:solidFill>
          </w14:textFill>
        </w:rPr>
        <w:t>附件 1</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700" w:lineRule="exact"/>
        <w:ind w:firstLine="879"/>
        <w:jc w:val="center"/>
        <w:textAlignment w:val="auto"/>
        <w:rPr>
          <w:rFonts w:hint="eastAsia" w:ascii="方正小标宋简体" w:hAnsi="方正小标宋简体" w:eastAsia="方正小标宋简体" w:cs="方正小标宋简体"/>
          <w:color w:val="000000" w:themeColor="text1"/>
          <w:sz w:val="44"/>
          <w:szCs w:val="44"/>
          <w:shd w:val="clear" w:color="auto" w:fill="FFFFFF"/>
          <w14:textFill>
            <w14:solidFill>
              <w14:schemeClr w14:val="tx1"/>
            </w14:solidFill>
          </w14:textFill>
        </w:rPr>
      </w:pP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700" w:lineRule="exact"/>
        <w:ind w:firstLine="879"/>
        <w:jc w:val="center"/>
        <w:textAlignment w:val="auto"/>
        <w:rPr>
          <w:rFonts w:hint="eastAsia" w:ascii="方正小标宋简体" w:hAnsi="方正小标宋简体" w:eastAsia="方正小标宋简体" w:cs="方正小标宋简体"/>
          <w:color w:val="000000" w:themeColor="text1"/>
          <w:sz w:val="44"/>
          <w:szCs w:val="44"/>
          <w:shd w:val="clear" w:color="auto" w:fill="FFFFFF"/>
          <w:lang w:eastAsia="zh-CN"/>
          <w14:textFill>
            <w14:solidFill>
              <w14:schemeClr w14:val="tx1"/>
            </w14:solidFill>
          </w14:textFill>
        </w:rPr>
      </w:pPr>
      <w:r>
        <w:rPr>
          <w:rFonts w:hint="eastAsia" w:ascii="方正小标宋简体" w:hAnsi="方正小标宋简体" w:eastAsia="方正小标宋简体" w:cs="方正小标宋简体"/>
          <w:color w:val="000000" w:themeColor="text1"/>
          <w:sz w:val="44"/>
          <w:szCs w:val="44"/>
          <w:shd w:val="clear" w:color="auto" w:fill="FFFFFF"/>
          <w:lang w:eastAsia="zh-CN"/>
          <w14:textFill>
            <w14:solidFill>
              <w14:schemeClr w14:val="tx1"/>
            </w14:solidFill>
          </w14:textFill>
        </w:rPr>
        <w:t>国家体育总局等七部门公布的</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700" w:lineRule="exact"/>
        <w:ind w:firstLine="879"/>
        <w:jc w:val="center"/>
        <w:textAlignment w:val="auto"/>
        <w:rPr>
          <w:rFonts w:ascii="方正小标宋简体" w:hAnsi="方正小标宋简体" w:eastAsia="方正小标宋简体" w:cs="方正小标宋简体"/>
          <w:color w:val="000000" w:themeColor="text1"/>
          <w:sz w:val="44"/>
          <w:szCs w:val="44"/>
          <w:shd w:val="clear" w:color="auto" w:fill="FFFFFF"/>
          <w14:textFill>
            <w14:solidFill>
              <w14:schemeClr w14:val="tx1"/>
            </w14:solidFill>
          </w14:textFill>
        </w:rPr>
      </w:pPr>
      <w:r>
        <w:rPr>
          <w:rFonts w:hint="eastAsia" w:ascii="方正小标宋简体" w:hAnsi="方正小标宋简体" w:eastAsia="方正小标宋简体" w:cs="方正小标宋简体"/>
          <w:color w:val="000000" w:themeColor="text1"/>
          <w:sz w:val="44"/>
          <w:szCs w:val="44"/>
          <w:shd w:val="clear" w:color="auto" w:fill="FFFFFF"/>
          <w14:textFill>
            <w14:solidFill>
              <w14:schemeClr w14:val="tx1"/>
            </w14:solidFill>
          </w14:textFill>
        </w:rPr>
        <w:t>高危险性体育赛事活动目录（第一批）</w:t>
      </w:r>
    </w:p>
    <w:p>
      <w:pPr>
        <w:pStyle w:val="4"/>
        <w:shd w:val="clear" w:color="auto" w:fill="FFFFFF"/>
        <w:spacing w:beforeAutospacing="0" w:afterAutospacing="0" w:line="560" w:lineRule="exact"/>
        <w:ind w:firstLine="640"/>
        <w:jc w:val="both"/>
        <w:rPr>
          <w:rFonts w:ascii="仿宋_GB2312" w:hAnsi="仿宋_GB2312" w:eastAsia="仿宋_GB2312" w:cs="仿宋_GB2312"/>
          <w:color w:val="000000" w:themeColor="text1"/>
          <w:kern w:val="2"/>
          <w:sz w:val="32"/>
          <w:szCs w:val="32"/>
          <w14:textFill>
            <w14:solidFill>
              <w14:schemeClr w14:val="tx1"/>
            </w14:solidFill>
          </w14:textFill>
        </w:rPr>
      </w:pP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520" w:lineRule="exact"/>
        <w:ind w:firstLine="641"/>
        <w:jc w:val="both"/>
        <w:textAlignment w:val="auto"/>
        <w:rPr>
          <w:rFonts w:ascii="仿宋_GB2312" w:hAnsi="黑体" w:eastAsia="仿宋_GB2312" w:cs="黑体"/>
          <w:color w:val="000000" w:themeColor="text1"/>
          <w:kern w:val="2"/>
          <w:sz w:val="32"/>
          <w:szCs w:val="32"/>
          <w14:textFill>
            <w14:solidFill>
              <w14:schemeClr w14:val="tx1"/>
            </w14:solidFill>
          </w14:textFill>
        </w:rPr>
      </w:pPr>
      <w:r>
        <w:rPr>
          <w:rFonts w:hint="eastAsia" w:ascii="仿宋_GB2312" w:hAnsi="黑体" w:eastAsia="仿宋_GB2312" w:cs="黑体"/>
          <w:color w:val="000000" w:themeColor="text1"/>
          <w:kern w:val="2"/>
          <w:sz w:val="32"/>
          <w:szCs w:val="32"/>
          <w14:textFill>
            <w14:solidFill>
              <w14:schemeClr w14:val="tx1"/>
            </w14:solidFill>
          </w14:textFill>
        </w:rPr>
        <w:t>一、潜水赛事活动</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520" w:lineRule="exact"/>
        <w:ind w:firstLine="641"/>
        <w:jc w:val="both"/>
        <w:textAlignment w:val="auto"/>
        <w:rPr>
          <w:rFonts w:ascii="仿宋_GB2312" w:hAnsi="黑体" w:eastAsia="仿宋_GB2312" w:cs="黑体"/>
          <w:color w:val="000000" w:themeColor="text1"/>
          <w:kern w:val="2"/>
          <w:sz w:val="32"/>
          <w:szCs w:val="32"/>
          <w14:textFill>
            <w14:solidFill>
              <w14:schemeClr w14:val="tx1"/>
            </w14:solidFill>
          </w14:textFill>
        </w:rPr>
      </w:pPr>
      <w:r>
        <w:rPr>
          <w:rFonts w:hint="eastAsia" w:ascii="仿宋_GB2312" w:hAnsi="黑体" w:eastAsia="仿宋_GB2312" w:cs="黑体"/>
          <w:color w:val="000000" w:themeColor="text1"/>
          <w:kern w:val="2"/>
          <w:sz w:val="32"/>
          <w:szCs w:val="32"/>
          <w14:textFill>
            <w14:solidFill>
              <w14:schemeClr w14:val="tx1"/>
            </w14:solidFill>
          </w14:textFill>
        </w:rPr>
        <w:t>二、航空运动相关赛事活动</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520" w:lineRule="exact"/>
        <w:ind w:firstLine="641"/>
        <w:jc w:val="both"/>
        <w:textAlignment w:val="auto"/>
        <w:rPr>
          <w:rFonts w:ascii="仿宋_GB2312" w:hAnsi="仿宋_GB2312" w:eastAsia="仿宋_GB2312" w:cs="仿宋_GB2312"/>
          <w:color w:val="000000" w:themeColor="text1"/>
          <w:kern w:val="2"/>
          <w:sz w:val="32"/>
          <w:szCs w:val="32"/>
          <w14:textFill>
            <w14:solidFill>
              <w14:schemeClr w14:val="tx1"/>
            </w14:solidFill>
          </w14:textFill>
        </w:rPr>
      </w:pPr>
      <w:r>
        <w:rPr>
          <w:rFonts w:hint="eastAsia" w:ascii="仿宋_GB2312" w:hAnsi="仿宋_GB2312" w:eastAsia="仿宋_GB2312" w:cs="仿宋_GB2312"/>
          <w:color w:val="000000" w:themeColor="text1"/>
          <w:kern w:val="2"/>
          <w:sz w:val="32"/>
          <w:szCs w:val="32"/>
          <w14:textFill>
            <w14:solidFill>
              <w14:schemeClr w14:val="tx1"/>
            </w14:solidFill>
          </w14:textFill>
        </w:rPr>
        <w:t>1.气球赛事活动</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520" w:lineRule="exact"/>
        <w:ind w:firstLine="641"/>
        <w:jc w:val="both"/>
        <w:textAlignment w:val="auto"/>
        <w:rPr>
          <w:rFonts w:ascii="仿宋_GB2312" w:hAnsi="仿宋_GB2312" w:eastAsia="仿宋_GB2312" w:cs="仿宋_GB2312"/>
          <w:color w:val="000000" w:themeColor="text1"/>
          <w:kern w:val="2"/>
          <w:sz w:val="32"/>
          <w:szCs w:val="32"/>
          <w14:textFill>
            <w14:solidFill>
              <w14:schemeClr w14:val="tx1"/>
            </w14:solidFill>
          </w14:textFill>
        </w:rPr>
      </w:pPr>
      <w:r>
        <w:rPr>
          <w:rFonts w:hint="eastAsia" w:ascii="仿宋_GB2312" w:hAnsi="仿宋_GB2312" w:eastAsia="仿宋_GB2312" w:cs="仿宋_GB2312"/>
          <w:color w:val="000000" w:themeColor="text1"/>
          <w:kern w:val="2"/>
          <w:sz w:val="32"/>
          <w:szCs w:val="32"/>
          <w14:textFill>
            <w14:solidFill>
              <w14:schemeClr w14:val="tx1"/>
            </w14:solidFill>
          </w14:textFill>
        </w:rPr>
        <w:t>2.飞机赛事活动</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520" w:lineRule="exact"/>
        <w:ind w:firstLine="641"/>
        <w:jc w:val="both"/>
        <w:textAlignment w:val="auto"/>
        <w:rPr>
          <w:rFonts w:ascii="仿宋_GB2312" w:hAnsi="仿宋_GB2312" w:eastAsia="仿宋_GB2312" w:cs="仿宋_GB2312"/>
          <w:color w:val="000000" w:themeColor="text1"/>
          <w:kern w:val="2"/>
          <w:sz w:val="32"/>
          <w:szCs w:val="32"/>
          <w14:textFill>
            <w14:solidFill>
              <w14:schemeClr w14:val="tx1"/>
            </w14:solidFill>
          </w14:textFill>
        </w:rPr>
      </w:pPr>
      <w:r>
        <w:rPr>
          <w:rFonts w:hint="eastAsia" w:ascii="仿宋_GB2312" w:hAnsi="仿宋_GB2312" w:eastAsia="仿宋_GB2312" w:cs="仿宋_GB2312"/>
          <w:color w:val="000000" w:themeColor="text1"/>
          <w:kern w:val="2"/>
          <w:sz w:val="32"/>
          <w:szCs w:val="32"/>
          <w14:textFill>
            <w14:solidFill>
              <w14:schemeClr w14:val="tx1"/>
            </w14:solidFill>
          </w14:textFill>
        </w:rPr>
        <w:t>3.超轻型飞机赛事活动</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520" w:lineRule="exact"/>
        <w:ind w:firstLine="641"/>
        <w:jc w:val="both"/>
        <w:textAlignment w:val="auto"/>
        <w:rPr>
          <w:rFonts w:ascii="仿宋_GB2312" w:hAnsi="仿宋_GB2312" w:eastAsia="仿宋_GB2312" w:cs="仿宋_GB2312"/>
          <w:color w:val="000000" w:themeColor="text1"/>
          <w:kern w:val="2"/>
          <w:sz w:val="32"/>
          <w:szCs w:val="32"/>
          <w14:textFill>
            <w14:solidFill>
              <w14:schemeClr w14:val="tx1"/>
            </w14:solidFill>
          </w14:textFill>
        </w:rPr>
      </w:pPr>
      <w:r>
        <w:rPr>
          <w:rFonts w:hint="eastAsia" w:ascii="仿宋_GB2312" w:hAnsi="仿宋_GB2312" w:eastAsia="仿宋_GB2312" w:cs="仿宋_GB2312"/>
          <w:color w:val="000000" w:themeColor="text1"/>
          <w:kern w:val="2"/>
          <w:sz w:val="32"/>
          <w:szCs w:val="32"/>
          <w14:textFill>
            <w14:solidFill>
              <w14:schemeClr w14:val="tx1"/>
            </w14:solidFill>
          </w14:textFill>
        </w:rPr>
        <w:t>4.跳伞赛事活动（室内跳伞除外）</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520" w:lineRule="exact"/>
        <w:ind w:firstLine="641"/>
        <w:jc w:val="both"/>
        <w:textAlignment w:val="auto"/>
        <w:rPr>
          <w:rFonts w:ascii="仿宋_GB2312" w:hAnsi="仿宋_GB2312" w:eastAsia="仿宋_GB2312" w:cs="仿宋_GB2312"/>
          <w:color w:val="000000" w:themeColor="text1"/>
          <w:kern w:val="2"/>
          <w:sz w:val="32"/>
          <w:szCs w:val="32"/>
          <w14:textFill>
            <w14:solidFill>
              <w14:schemeClr w14:val="tx1"/>
            </w14:solidFill>
          </w14:textFill>
        </w:rPr>
      </w:pPr>
      <w:r>
        <w:rPr>
          <w:rFonts w:hint="eastAsia" w:ascii="仿宋_GB2312" w:hAnsi="仿宋_GB2312" w:eastAsia="仿宋_GB2312" w:cs="仿宋_GB2312"/>
          <w:color w:val="000000" w:themeColor="text1"/>
          <w:kern w:val="2"/>
          <w:sz w:val="32"/>
          <w:szCs w:val="32"/>
          <w14:textFill>
            <w14:solidFill>
              <w14:schemeClr w14:val="tx1"/>
            </w14:solidFill>
          </w14:textFill>
        </w:rPr>
        <w:t>5.滑翔伞赛事活动</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520" w:lineRule="exact"/>
        <w:ind w:firstLine="641"/>
        <w:jc w:val="both"/>
        <w:textAlignment w:val="auto"/>
        <w:rPr>
          <w:rFonts w:ascii="仿宋_GB2312" w:hAnsi="仿宋_GB2312" w:eastAsia="仿宋_GB2312" w:cs="仿宋_GB2312"/>
          <w:color w:val="000000" w:themeColor="text1"/>
          <w:kern w:val="2"/>
          <w:sz w:val="32"/>
          <w:szCs w:val="32"/>
          <w14:textFill>
            <w14:solidFill>
              <w14:schemeClr w14:val="tx1"/>
            </w14:solidFill>
          </w14:textFill>
        </w:rPr>
      </w:pPr>
      <w:r>
        <w:rPr>
          <w:rFonts w:hint="eastAsia" w:ascii="仿宋_GB2312" w:hAnsi="仿宋_GB2312" w:eastAsia="仿宋_GB2312" w:cs="仿宋_GB2312"/>
          <w:color w:val="000000" w:themeColor="text1"/>
          <w:kern w:val="2"/>
          <w:sz w:val="32"/>
          <w:szCs w:val="32"/>
          <w14:textFill>
            <w14:solidFill>
              <w14:schemeClr w14:val="tx1"/>
            </w14:solidFill>
          </w14:textFill>
        </w:rPr>
        <w:t>6.动力伞赛事活动</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520" w:lineRule="exact"/>
        <w:ind w:firstLine="641"/>
        <w:jc w:val="both"/>
        <w:textAlignment w:val="auto"/>
        <w:rPr>
          <w:rFonts w:ascii="仿宋_GB2312" w:hAnsi="仿宋_GB2312" w:eastAsia="仿宋_GB2312" w:cs="仿宋_GB2312"/>
          <w:color w:val="000000" w:themeColor="text1"/>
          <w:kern w:val="2"/>
          <w:sz w:val="32"/>
          <w:szCs w:val="32"/>
          <w14:textFill>
            <w14:solidFill>
              <w14:schemeClr w14:val="tx1"/>
            </w14:solidFill>
          </w14:textFill>
        </w:rPr>
      </w:pPr>
      <w:r>
        <w:rPr>
          <w:rFonts w:hint="eastAsia" w:ascii="仿宋_GB2312" w:hAnsi="仿宋_GB2312" w:eastAsia="仿宋_GB2312" w:cs="仿宋_GB2312"/>
          <w:color w:val="000000" w:themeColor="text1"/>
          <w:kern w:val="2"/>
          <w:sz w:val="32"/>
          <w:szCs w:val="32"/>
          <w14:textFill>
            <w14:solidFill>
              <w14:schemeClr w14:val="tx1"/>
            </w14:solidFill>
          </w14:textFill>
        </w:rPr>
        <w:t>7.悬挂滑翔翼赛事活动</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520" w:lineRule="exact"/>
        <w:ind w:firstLine="641"/>
        <w:jc w:val="both"/>
        <w:textAlignment w:val="auto"/>
        <w:rPr>
          <w:rFonts w:ascii="仿宋_GB2312" w:hAnsi="仿宋_GB2312" w:eastAsia="仿宋_GB2312" w:cs="仿宋_GB2312"/>
          <w:color w:val="000000" w:themeColor="text1"/>
          <w:kern w:val="2"/>
          <w:sz w:val="32"/>
          <w:szCs w:val="32"/>
          <w14:textFill>
            <w14:solidFill>
              <w14:schemeClr w14:val="tx1"/>
            </w14:solidFill>
          </w14:textFill>
        </w:rPr>
      </w:pPr>
      <w:r>
        <w:rPr>
          <w:rFonts w:hint="eastAsia" w:ascii="仿宋_GB2312" w:hAnsi="仿宋_GB2312" w:eastAsia="仿宋_GB2312" w:cs="仿宋_GB2312"/>
          <w:color w:val="000000" w:themeColor="text1"/>
          <w:kern w:val="2"/>
          <w:sz w:val="32"/>
          <w:szCs w:val="32"/>
          <w14:textFill>
            <w14:solidFill>
              <w14:schemeClr w14:val="tx1"/>
            </w14:solidFill>
          </w14:textFill>
        </w:rPr>
        <w:t>8.牵引伞赛事活动</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520" w:lineRule="exact"/>
        <w:ind w:firstLine="641"/>
        <w:jc w:val="both"/>
        <w:textAlignment w:val="auto"/>
        <w:rPr>
          <w:rFonts w:ascii="仿宋_GB2312" w:hAnsi="黑体" w:eastAsia="仿宋_GB2312" w:cs="黑体"/>
          <w:color w:val="000000" w:themeColor="text1"/>
          <w:kern w:val="2"/>
          <w:sz w:val="32"/>
          <w:szCs w:val="32"/>
          <w14:textFill>
            <w14:solidFill>
              <w14:schemeClr w14:val="tx1"/>
            </w14:solidFill>
          </w14:textFill>
        </w:rPr>
      </w:pPr>
      <w:r>
        <w:rPr>
          <w:rFonts w:hint="eastAsia" w:ascii="仿宋_GB2312" w:hAnsi="黑体" w:eastAsia="仿宋_GB2312" w:cs="黑体"/>
          <w:color w:val="000000" w:themeColor="text1"/>
          <w:kern w:val="2"/>
          <w:sz w:val="32"/>
          <w:szCs w:val="32"/>
          <w14:textFill>
            <w14:solidFill>
              <w14:schemeClr w14:val="tx1"/>
            </w14:solidFill>
          </w14:textFill>
        </w:rPr>
        <w:t>三、登山相关赛事活动</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520" w:lineRule="exact"/>
        <w:ind w:firstLine="641"/>
        <w:jc w:val="both"/>
        <w:textAlignment w:val="auto"/>
        <w:rPr>
          <w:rFonts w:ascii="仿宋_GB2312" w:hAnsi="仿宋_GB2312" w:eastAsia="仿宋_GB2312" w:cs="仿宋_GB2312"/>
          <w:color w:val="000000" w:themeColor="text1"/>
          <w:kern w:val="2"/>
          <w:sz w:val="32"/>
          <w:szCs w:val="32"/>
          <w14:textFill>
            <w14:solidFill>
              <w14:schemeClr w14:val="tx1"/>
            </w14:solidFill>
          </w14:textFill>
        </w:rPr>
      </w:pPr>
      <w:r>
        <w:rPr>
          <w:rFonts w:hint="eastAsia" w:ascii="仿宋_GB2312" w:hAnsi="仿宋_GB2312" w:eastAsia="仿宋_GB2312" w:cs="仿宋_GB2312"/>
          <w:color w:val="000000" w:themeColor="text1"/>
          <w:kern w:val="2"/>
          <w:sz w:val="32"/>
          <w:szCs w:val="32"/>
          <w14:textFill>
            <w14:solidFill>
              <w14:schemeClr w14:val="tx1"/>
            </w14:solidFill>
          </w14:textFill>
        </w:rPr>
        <w:t>1.山地越野赛事活动（符合以下任意一项指标：①有海拔3500米以上的路线；②有夜间赛程安排；③距离超过42.195千米。）</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520" w:lineRule="exact"/>
        <w:ind w:firstLine="641"/>
        <w:jc w:val="both"/>
        <w:textAlignment w:val="auto"/>
        <w:rPr>
          <w:rFonts w:ascii="仿宋_GB2312" w:hAnsi="仿宋_GB2312" w:eastAsia="仿宋_GB2312" w:cs="仿宋_GB2312"/>
          <w:color w:val="000000" w:themeColor="text1"/>
          <w:kern w:val="2"/>
          <w:sz w:val="32"/>
          <w:szCs w:val="32"/>
          <w14:textFill>
            <w14:solidFill>
              <w14:schemeClr w14:val="tx1"/>
            </w14:solidFill>
          </w14:textFill>
        </w:rPr>
      </w:pPr>
      <w:r>
        <w:rPr>
          <w:rFonts w:hint="eastAsia" w:ascii="仿宋_GB2312" w:hAnsi="仿宋_GB2312" w:eastAsia="仿宋_GB2312" w:cs="仿宋_GB2312"/>
          <w:color w:val="000000" w:themeColor="text1"/>
          <w:kern w:val="2"/>
          <w:sz w:val="32"/>
          <w:szCs w:val="32"/>
          <w14:textFill>
            <w14:solidFill>
              <w14:schemeClr w14:val="tx1"/>
            </w14:solidFill>
          </w14:textFill>
        </w:rPr>
        <w:t>2.山地多项赛事活动（符合以下任意一项指标：①有海拔3500米以上的路线；②有夜间赛程安排；③需要使用绳索装备、上升/下降器械等专业技术装备；④距离超过42.195千米。）</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520" w:lineRule="exact"/>
        <w:ind w:firstLine="641"/>
        <w:jc w:val="both"/>
        <w:textAlignment w:val="auto"/>
        <w:rPr>
          <w:rFonts w:ascii="仿宋_GB2312" w:hAnsi="仿宋_GB2312" w:eastAsia="仿宋_GB2312" w:cs="仿宋_GB2312"/>
          <w:color w:val="000000" w:themeColor="text1"/>
          <w:kern w:val="2"/>
          <w:sz w:val="32"/>
          <w:szCs w:val="32"/>
          <w14:textFill>
            <w14:solidFill>
              <w14:schemeClr w14:val="tx1"/>
            </w14:solidFill>
          </w14:textFill>
        </w:rPr>
      </w:pPr>
      <w:r>
        <w:rPr>
          <w:rFonts w:hint="eastAsia" w:ascii="仿宋_GB2312" w:hAnsi="仿宋_GB2312" w:eastAsia="仿宋_GB2312" w:cs="仿宋_GB2312"/>
          <w:color w:val="000000" w:themeColor="text1"/>
          <w:kern w:val="2"/>
          <w:sz w:val="32"/>
          <w:szCs w:val="32"/>
          <w14:textFill>
            <w14:solidFill>
              <w14:schemeClr w14:val="tx1"/>
            </w14:solidFill>
          </w14:textFill>
        </w:rPr>
        <w:t>3.户外拓展赛事活动</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520" w:lineRule="exact"/>
        <w:ind w:firstLine="641"/>
        <w:jc w:val="both"/>
        <w:textAlignment w:val="auto"/>
        <w:rPr>
          <w:rFonts w:ascii="仿宋_GB2312" w:hAnsi="仿宋_GB2312" w:eastAsia="仿宋_GB2312" w:cs="仿宋_GB2312"/>
          <w:color w:val="000000" w:themeColor="text1"/>
          <w:kern w:val="2"/>
          <w:sz w:val="32"/>
          <w:szCs w:val="32"/>
          <w14:textFill>
            <w14:solidFill>
              <w14:schemeClr w14:val="tx1"/>
            </w14:solidFill>
          </w14:textFill>
        </w:rPr>
      </w:pPr>
      <w:r>
        <w:rPr>
          <w:rFonts w:hint="eastAsia" w:ascii="仿宋_GB2312" w:hAnsi="仿宋_GB2312" w:eastAsia="仿宋_GB2312" w:cs="仿宋_GB2312"/>
          <w:color w:val="000000" w:themeColor="text1"/>
          <w:kern w:val="2"/>
          <w:sz w:val="32"/>
          <w:szCs w:val="32"/>
          <w14:textFill>
            <w14:solidFill>
              <w14:schemeClr w14:val="tx1"/>
            </w14:solidFill>
          </w14:textFill>
        </w:rPr>
        <w:t>（符合以下任意一项指标：①使用专业技术装备；②设置有距离地面2米以上的项目。）</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520" w:lineRule="exact"/>
        <w:ind w:firstLine="641"/>
        <w:jc w:val="both"/>
        <w:textAlignment w:val="auto"/>
        <w:rPr>
          <w:rFonts w:ascii="仿宋_GB2312" w:hAnsi="黑体" w:eastAsia="仿宋_GB2312" w:cs="黑体"/>
          <w:color w:val="000000" w:themeColor="text1"/>
          <w:sz w:val="32"/>
          <w:szCs w:val="32"/>
          <w:shd w:val="clear" w:color="auto" w:fill="FFFFFF"/>
          <w14:textFill>
            <w14:solidFill>
              <w14:schemeClr w14:val="tx1"/>
            </w14:solidFill>
          </w14:textFill>
        </w:rPr>
      </w:pPr>
      <w:r>
        <w:rPr>
          <w:rFonts w:hint="eastAsia" w:ascii="仿宋_GB2312" w:hAnsi="黑体" w:eastAsia="仿宋_GB2312" w:cs="黑体"/>
          <w:color w:val="000000" w:themeColor="text1"/>
          <w:sz w:val="32"/>
          <w:szCs w:val="32"/>
          <w:shd w:val="clear" w:color="auto" w:fill="FFFFFF"/>
          <w14:textFill>
            <w14:solidFill>
              <w14:schemeClr w14:val="tx1"/>
            </w14:solidFill>
          </w14:textFill>
        </w:rPr>
        <w:t>四、攀岩相关赛事活动</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520" w:lineRule="exact"/>
        <w:ind w:firstLine="641"/>
        <w:jc w:val="both"/>
        <w:textAlignment w:val="auto"/>
        <w:rPr>
          <w:rFonts w:ascii="仿宋_GB2312" w:hAnsi="仿宋_GB2312" w:eastAsia="仿宋_GB2312" w:cs="仿宋_GB2312"/>
          <w:color w:val="000000" w:themeColor="text1"/>
          <w:kern w:val="2"/>
          <w:sz w:val="32"/>
          <w:szCs w:val="32"/>
          <w14:textFill>
            <w14:solidFill>
              <w14:schemeClr w14:val="tx1"/>
            </w14:solidFill>
          </w14:textFill>
        </w:rPr>
      </w:pPr>
      <w:r>
        <w:rPr>
          <w:rFonts w:hint="eastAsia" w:ascii="仿宋_GB2312" w:hAnsi="仿宋_GB2312" w:eastAsia="仿宋_GB2312" w:cs="仿宋_GB2312"/>
          <w:color w:val="000000" w:themeColor="text1"/>
          <w:kern w:val="2"/>
          <w:sz w:val="32"/>
          <w:szCs w:val="32"/>
          <w14:textFill>
            <w14:solidFill>
              <w14:schemeClr w14:val="tx1"/>
            </w14:solidFill>
          </w14:textFill>
        </w:rPr>
        <w:t>1.攀冰赛事活动</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520" w:lineRule="exact"/>
        <w:ind w:firstLine="641"/>
        <w:jc w:val="both"/>
        <w:textAlignment w:val="auto"/>
        <w:rPr>
          <w:rFonts w:ascii="仿宋_GB2312" w:hAnsi="仿宋_GB2312" w:eastAsia="仿宋_GB2312" w:cs="仿宋_GB2312"/>
          <w:color w:val="000000" w:themeColor="text1"/>
          <w:kern w:val="2"/>
          <w:sz w:val="32"/>
          <w:szCs w:val="32"/>
          <w14:textFill>
            <w14:solidFill>
              <w14:schemeClr w14:val="tx1"/>
            </w14:solidFill>
          </w14:textFill>
        </w:rPr>
      </w:pPr>
      <w:r>
        <w:rPr>
          <w:rFonts w:hint="eastAsia" w:ascii="仿宋_GB2312" w:hAnsi="仿宋_GB2312" w:eastAsia="仿宋_GB2312" w:cs="仿宋_GB2312"/>
          <w:color w:val="000000" w:themeColor="text1"/>
          <w:kern w:val="2"/>
          <w:sz w:val="32"/>
          <w:szCs w:val="32"/>
          <w14:textFill>
            <w14:solidFill>
              <w14:schemeClr w14:val="tx1"/>
            </w14:solidFill>
          </w14:textFill>
        </w:rPr>
        <w:t>2.攀岩赛事活动</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520" w:lineRule="exact"/>
        <w:ind w:firstLine="641"/>
        <w:jc w:val="both"/>
        <w:textAlignment w:val="auto"/>
        <w:rPr>
          <w:rFonts w:ascii="仿宋_GB2312" w:hAnsi="仿宋_GB2312" w:eastAsia="仿宋_GB2312" w:cs="仿宋_GB2312"/>
          <w:color w:val="000000" w:themeColor="text1"/>
          <w:kern w:val="2"/>
          <w:sz w:val="32"/>
          <w:szCs w:val="32"/>
          <w14:textFill>
            <w14:solidFill>
              <w14:schemeClr w14:val="tx1"/>
            </w14:solidFill>
          </w14:textFill>
        </w:rPr>
      </w:pPr>
      <w:r>
        <w:rPr>
          <w:rFonts w:hint="eastAsia" w:ascii="仿宋_GB2312" w:hAnsi="仿宋_GB2312" w:eastAsia="仿宋_GB2312" w:cs="仿宋_GB2312"/>
          <w:color w:val="000000" w:themeColor="text1"/>
          <w:kern w:val="2"/>
          <w:sz w:val="32"/>
          <w:szCs w:val="32"/>
          <w14:textFill>
            <w14:solidFill>
              <w14:schemeClr w14:val="tx1"/>
            </w14:solidFill>
          </w14:textFill>
        </w:rPr>
        <w:t>3.自然岩壁攀岩赛事活动</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520" w:lineRule="exact"/>
        <w:ind w:firstLine="641"/>
        <w:jc w:val="both"/>
        <w:textAlignment w:val="auto"/>
        <w:rPr>
          <w:rFonts w:ascii="仿宋_GB2312" w:hAnsi="黑体" w:eastAsia="仿宋_GB2312" w:cs="黑体"/>
          <w:color w:val="000000" w:themeColor="text1"/>
          <w:sz w:val="32"/>
          <w:szCs w:val="32"/>
          <w:shd w:val="clear" w:color="auto" w:fill="FFFFFF"/>
          <w14:textFill>
            <w14:solidFill>
              <w14:schemeClr w14:val="tx1"/>
            </w14:solidFill>
          </w14:textFill>
        </w:rPr>
      </w:pPr>
      <w:r>
        <w:rPr>
          <w:rFonts w:hint="eastAsia" w:ascii="仿宋_GB2312" w:hAnsi="黑体" w:eastAsia="仿宋_GB2312" w:cs="黑体"/>
          <w:color w:val="000000" w:themeColor="text1"/>
          <w:sz w:val="32"/>
          <w:szCs w:val="32"/>
          <w:shd w:val="clear" w:color="auto" w:fill="FFFFFF"/>
          <w14:textFill>
            <w14:solidFill>
              <w14:schemeClr w14:val="tx1"/>
            </w14:solidFill>
          </w14:textFill>
        </w:rPr>
        <w:t>五、滑雪登山赛事活动</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520" w:lineRule="exact"/>
        <w:ind w:firstLine="641"/>
        <w:jc w:val="both"/>
        <w:textAlignment w:val="auto"/>
        <w:rPr>
          <w:rFonts w:ascii="仿宋_GB2312" w:hAnsi="黑体" w:eastAsia="仿宋_GB2312" w:cs="黑体"/>
          <w:color w:val="000000" w:themeColor="text1"/>
          <w:sz w:val="32"/>
          <w:szCs w:val="32"/>
          <w:shd w:val="clear" w:color="auto" w:fill="FFFFFF"/>
          <w14:textFill>
            <w14:solidFill>
              <w14:schemeClr w14:val="tx1"/>
            </w14:solidFill>
          </w14:textFill>
        </w:rPr>
      </w:pPr>
      <w:r>
        <w:rPr>
          <w:rFonts w:hint="eastAsia" w:ascii="仿宋_GB2312" w:hAnsi="黑体" w:eastAsia="仿宋_GB2312" w:cs="黑体"/>
          <w:color w:val="000000" w:themeColor="text1"/>
          <w:sz w:val="32"/>
          <w:szCs w:val="32"/>
          <w:shd w:val="clear" w:color="auto" w:fill="FFFFFF"/>
          <w14:textFill>
            <w14:solidFill>
              <w14:schemeClr w14:val="tx1"/>
            </w14:solidFill>
          </w14:textFill>
        </w:rPr>
        <w:t>六、汽车、摩托车相关赛事活动</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520" w:lineRule="exact"/>
        <w:ind w:firstLine="641"/>
        <w:jc w:val="both"/>
        <w:textAlignment w:val="auto"/>
        <w:rPr>
          <w:rFonts w:ascii="仿宋_GB2312" w:hAnsi="仿宋_GB2312" w:eastAsia="仿宋_GB2312" w:cs="仿宋_GB2312"/>
          <w:color w:val="000000" w:themeColor="text1"/>
          <w:kern w:val="2"/>
          <w:sz w:val="32"/>
          <w:szCs w:val="32"/>
          <w14:textFill>
            <w14:solidFill>
              <w14:schemeClr w14:val="tx1"/>
            </w14:solidFill>
          </w14:textFill>
        </w:rPr>
      </w:pPr>
      <w:r>
        <w:rPr>
          <w:rFonts w:hint="eastAsia" w:ascii="仿宋_GB2312" w:hAnsi="仿宋_GB2312" w:eastAsia="仿宋_GB2312" w:cs="仿宋_GB2312"/>
          <w:color w:val="000000" w:themeColor="text1"/>
          <w:kern w:val="2"/>
          <w:sz w:val="32"/>
          <w:szCs w:val="32"/>
          <w14:textFill>
            <w14:solidFill>
              <w14:schemeClr w14:val="tx1"/>
            </w14:solidFill>
          </w14:textFill>
        </w:rPr>
        <w:t>1.越野拉力赛赛事活动</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520" w:lineRule="exact"/>
        <w:ind w:firstLine="641"/>
        <w:jc w:val="both"/>
        <w:textAlignment w:val="auto"/>
        <w:rPr>
          <w:rFonts w:ascii="仿宋_GB2312" w:hAnsi="仿宋_GB2312" w:eastAsia="仿宋_GB2312" w:cs="仿宋_GB2312"/>
          <w:color w:val="000000" w:themeColor="text1"/>
          <w:kern w:val="2"/>
          <w:sz w:val="32"/>
          <w:szCs w:val="32"/>
          <w14:textFill>
            <w14:solidFill>
              <w14:schemeClr w14:val="tx1"/>
            </w14:solidFill>
          </w14:textFill>
        </w:rPr>
      </w:pPr>
      <w:r>
        <w:rPr>
          <w:rFonts w:hint="eastAsia" w:ascii="仿宋_GB2312" w:hAnsi="仿宋_GB2312" w:eastAsia="仿宋_GB2312" w:cs="仿宋_GB2312"/>
          <w:color w:val="000000" w:themeColor="text1"/>
          <w:kern w:val="2"/>
          <w:sz w:val="32"/>
          <w:szCs w:val="32"/>
          <w14:textFill>
            <w14:solidFill>
              <w14:schemeClr w14:val="tx1"/>
            </w14:solidFill>
          </w14:textFill>
        </w:rPr>
        <w:t>（符合以下任意一项指标：①有摩托车组参加；②赛段包含50千米以上的沙地、沙漠地形；③赛段平均海拔高于3000米；④温度高于40摄氏度或低于零下15摄氏度；⑤昼夜温差大于等于20摄氏度。）</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520" w:lineRule="exact"/>
        <w:ind w:firstLine="641"/>
        <w:jc w:val="both"/>
        <w:textAlignment w:val="auto"/>
        <w:rPr>
          <w:rFonts w:ascii="仿宋_GB2312" w:hAnsi="仿宋_GB2312" w:eastAsia="仿宋_GB2312" w:cs="仿宋_GB2312"/>
          <w:color w:val="000000" w:themeColor="text1"/>
          <w:kern w:val="2"/>
          <w:sz w:val="32"/>
          <w:szCs w:val="32"/>
          <w14:textFill>
            <w14:solidFill>
              <w14:schemeClr w14:val="tx1"/>
            </w14:solidFill>
          </w14:textFill>
        </w:rPr>
      </w:pPr>
      <w:r>
        <w:rPr>
          <w:rFonts w:hint="eastAsia" w:ascii="仿宋_GB2312" w:hAnsi="仿宋_GB2312" w:eastAsia="仿宋_GB2312" w:cs="仿宋_GB2312"/>
          <w:color w:val="000000" w:themeColor="text1"/>
          <w:kern w:val="2"/>
          <w:sz w:val="32"/>
          <w:szCs w:val="32"/>
          <w14:textFill>
            <w14:solidFill>
              <w14:schemeClr w14:val="tx1"/>
            </w14:solidFill>
          </w14:textFill>
        </w:rPr>
        <w:t>2.公路摩托车赛事活动</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520" w:lineRule="exact"/>
        <w:ind w:firstLine="641"/>
        <w:jc w:val="both"/>
        <w:textAlignment w:val="auto"/>
        <w:rPr>
          <w:rFonts w:ascii="仿宋_GB2312" w:hAnsi="仿宋_GB2312" w:eastAsia="仿宋_GB2312" w:cs="仿宋_GB2312"/>
          <w:color w:val="000000" w:themeColor="text1"/>
          <w:kern w:val="2"/>
          <w:sz w:val="32"/>
          <w:szCs w:val="32"/>
          <w14:textFill>
            <w14:solidFill>
              <w14:schemeClr w14:val="tx1"/>
            </w14:solidFill>
          </w14:textFill>
        </w:rPr>
      </w:pPr>
      <w:r>
        <w:rPr>
          <w:rFonts w:hint="eastAsia" w:ascii="仿宋_GB2312" w:hAnsi="仿宋_GB2312" w:eastAsia="仿宋_GB2312" w:cs="仿宋_GB2312"/>
          <w:color w:val="000000" w:themeColor="text1"/>
          <w:kern w:val="2"/>
          <w:sz w:val="32"/>
          <w:szCs w:val="32"/>
          <w14:textFill>
            <w14:solidFill>
              <w14:schemeClr w14:val="tx1"/>
            </w14:solidFill>
          </w14:textFill>
        </w:rPr>
        <w:t>（注：由体育行政部门及其事业单位、单项体育协会主办、承办的高危险性体育赛事活动，不属于本目录范围，主办、承办单位应当按照相关条件和要求从严进行审查，并承担相应责任。）</w:t>
      </w:r>
    </w:p>
    <w:p>
      <w:pPr>
        <w:rPr>
          <w:rFonts w:hint="eastAsia" w:ascii="国标黑体" w:hAnsi="国标黑体" w:eastAsia="国标黑体" w:cs="国标黑体"/>
          <w:color w:val="000000" w:themeColor="text1"/>
          <w:sz w:val="32"/>
          <w:szCs w:val="32"/>
          <w14:textFill>
            <w14:solidFill>
              <w14:schemeClr w14:val="tx1"/>
            </w14:solidFill>
          </w14:textFill>
        </w:rPr>
      </w:pPr>
      <w:r>
        <w:rPr>
          <w:rFonts w:hint="eastAsia" w:ascii="国标黑体" w:hAnsi="国标黑体" w:eastAsia="国标黑体" w:cs="国标黑体"/>
          <w:color w:val="000000" w:themeColor="text1"/>
          <w:sz w:val="32"/>
          <w:szCs w:val="32"/>
          <w14:textFill>
            <w14:solidFill>
              <w14:schemeClr w14:val="tx1"/>
            </w14:solidFill>
          </w14:textFill>
        </w:rPr>
        <w:br w:type="page"/>
      </w:r>
    </w:p>
    <w:p>
      <w:pPr>
        <w:pStyle w:val="3"/>
        <w:spacing w:line="560" w:lineRule="exact"/>
        <w:ind w:left="0"/>
        <w:rPr>
          <w:rFonts w:hint="eastAsia" w:ascii="国标黑体" w:hAnsi="国标黑体" w:eastAsia="国标黑体" w:cs="国标黑体"/>
          <w:color w:val="000000" w:themeColor="text1"/>
          <w:sz w:val="32"/>
          <w:szCs w:val="32"/>
          <w:lang w:eastAsia="zh-CN"/>
          <w14:textFill>
            <w14:solidFill>
              <w14:schemeClr w14:val="tx1"/>
            </w14:solidFill>
          </w14:textFill>
        </w:rPr>
      </w:pPr>
      <w:r>
        <w:rPr>
          <w:rFonts w:hint="eastAsia" w:ascii="国标黑体" w:hAnsi="国标黑体" w:eastAsia="国标黑体" w:cs="国标黑体"/>
          <w:color w:val="000000" w:themeColor="text1"/>
          <w:sz w:val="32"/>
          <w:szCs w:val="32"/>
          <w14:textFill>
            <w14:solidFill>
              <w14:schemeClr w14:val="tx1"/>
            </w14:solidFill>
          </w14:textFill>
        </w:rPr>
        <w:t>附件</w:t>
      </w:r>
      <w:r>
        <w:rPr>
          <w:rFonts w:hint="eastAsia" w:ascii="国标黑体" w:hAnsi="国标黑体" w:eastAsia="国标黑体" w:cs="国标黑体"/>
          <w:color w:val="000000" w:themeColor="text1"/>
          <w:sz w:val="32"/>
          <w:szCs w:val="32"/>
          <w:lang w:val="en-US" w:eastAsia="zh-CN"/>
          <w14:textFill>
            <w14:solidFill>
              <w14:schemeClr w14:val="tx1"/>
            </w14:solidFill>
          </w14:textFill>
        </w:rPr>
        <w:t>2</w:t>
      </w:r>
    </w:p>
    <w:p>
      <w:pPr>
        <w:rPr>
          <w:rFonts w:hint="eastAsia"/>
          <w:color w:val="000000" w:themeColor="text1"/>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i w:val="0"/>
          <w:iCs w:val="0"/>
          <w:caps w:val="0"/>
          <w:color w:val="000000" w:themeColor="text1"/>
          <w:spacing w:val="0"/>
          <w:kern w:val="0"/>
          <w:sz w:val="36"/>
          <w:szCs w:val="36"/>
          <w:highlight w:val="none"/>
          <w:lang w:val="en-US" w:eastAsia="zh-CN" w:bidi="ar"/>
          <w14:textFill>
            <w14:solidFill>
              <w14:schemeClr w14:val="tx1"/>
            </w14:solidFill>
          </w14:textFill>
        </w:rPr>
      </w:pPr>
      <w:r>
        <w:rPr>
          <w:rFonts w:hint="eastAsia" w:ascii="方正小标宋_GBK" w:hAnsi="方正小标宋_GBK" w:eastAsia="方正小标宋_GBK" w:cs="方正小标宋_GBK"/>
          <w:i w:val="0"/>
          <w:iCs w:val="0"/>
          <w:caps w:val="0"/>
          <w:color w:val="000000" w:themeColor="text1"/>
          <w:spacing w:val="0"/>
          <w:kern w:val="0"/>
          <w:sz w:val="36"/>
          <w:szCs w:val="36"/>
          <w:highlight w:val="none"/>
          <w:lang w:val="en-US" w:eastAsia="zh-CN" w:bidi="ar"/>
          <w14:textFill>
            <w14:solidFill>
              <w14:schemeClr w14:val="tx1"/>
            </w14:solidFill>
          </w14:textFill>
        </w:rPr>
        <w:t>举办</w:t>
      </w:r>
      <w:r>
        <w:rPr>
          <w:rFonts w:hint="eastAsia" w:ascii="方正小标宋_GBK" w:hAnsi="方正小标宋_GBK" w:eastAsia="方正小标宋_GBK" w:cs="方正小标宋_GBK"/>
          <w:i w:val="0"/>
          <w:iCs w:val="0"/>
          <w:caps w:val="0"/>
          <w:color w:val="000000" w:themeColor="text1"/>
          <w:spacing w:val="0"/>
          <w:kern w:val="0"/>
          <w:sz w:val="36"/>
          <w:szCs w:val="36"/>
          <w:highlight w:val="none"/>
          <w:lang w:val="en-US" w:eastAsia="zh-Hans" w:bidi="ar"/>
          <w14:textFill>
            <w14:solidFill>
              <w14:schemeClr w14:val="tx1"/>
            </w14:solidFill>
          </w14:textFill>
        </w:rPr>
        <w:t>高危险性体育赛事活动</w:t>
      </w:r>
      <w:r>
        <w:rPr>
          <w:rFonts w:hint="eastAsia" w:ascii="方正小标宋_GBK" w:hAnsi="方正小标宋_GBK" w:eastAsia="方正小标宋_GBK" w:cs="方正小标宋_GBK"/>
          <w:i w:val="0"/>
          <w:iCs w:val="0"/>
          <w:caps w:val="0"/>
          <w:color w:val="000000" w:themeColor="text1"/>
          <w:spacing w:val="0"/>
          <w:kern w:val="0"/>
          <w:sz w:val="36"/>
          <w:szCs w:val="36"/>
          <w:highlight w:val="none"/>
          <w:lang w:val="en-US" w:eastAsia="zh-CN" w:bidi="ar"/>
          <w14:textFill>
            <w14:solidFill>
              <w14:schemeClr w14:val="tx1"/>
            </w14:solidFill>
          </w14:textFill>
        </w:rPr>
        <w:t>许可条件及程序</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i w:val="0"/>
          <w:iCs w:val="0"/>
          <w:caps w:val="0"/>
          <w:color w:val="000000" w:themeColor="text1"/>
          <w:spacing w:val="0"/>
          <w:kern w:val="0"/>
          <w:sz w:val="32"/>
          <w:szCs w:val="32"/>
          <w:highlight w:val="none"/>
          <w:lang w:val="en-US" w:eastAsia="zh-Hans" w:bidi="ar"/>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i w:val="0"/>
          <w:iCs w:val="0"/>
          <w:caps w:val="0"/>
          <w:color w:val="000000" w:themeColor="text1"/>
          <w:spacing w:val="0"/>
          <w:kern w:val="0"/>
          <w:sz w:val="32"/>
          <w:szCs w:val="32"/>
          <w:highlight w:val="none"/>
          <w:lang w:val="en-US" w:eastAsia="zh-CN" w:bidi="ar"/>
          <w14:textFill>
            <w14:solidFill>
              <w14:schemeClr w14:val="tx1"/>
            </w14:solidFill>
          </w14:textFill>
        </w:rPr>
      </w:pPr>
      <w:r>
        <w:rPr>
          <w:rFonts w:hint="eastAsia" w:ascii="黑体" w:hAnsi="黑体" w:eastAsia="黑体" w:cs="黑体"/>
          <w:i w:val="0"/>
          <w:iCs w:val="0"/>
          <w:caps w:val="0"/>
          <w:color w:val="000000" w:themeColor="text1"/>
          <w:spacing w:val="0"/>
          <w:kern w:val="0"/>
          <w:sz w:val="32"/>
          <w:szCs w:val="32"/>
          <w:highlight w:val="none"/>
          <w:lang w:val="en-US" w:eastAsia="zh-CN" w:bidi="ar"/>
          <w14:textFill>
            <w14:solidFill>
              <w14:schemeClr w14:val="tx1"/>
            </w14:solidFill>
          </w14:textFill>
        </w:rPr>
        <w:t>一、许可依据</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i w:val="0"/>
          <w:iCs w:val="0"/>
          <w:caps w:val="0"/>
          <w:color w:val="000000" w:themeColor="text1"/>
          <w:spacing w:val="0"/>
          <w:kern w:val="0"/>
          <w:sz w:val="32"/>
          <w:szCs w:val="32"/>
          <w:highlight w:val="none"/>
          <w:lang w:val="en-US" w:eastAsia="zh-CN" w:bidi="ar"/>
          <w14:textFill>
            <w14:solidFill>
              <w14:schemeClr w14:val="tx1"/>
            </w14:solidFill>
          </w14:textFill>
        </w:rPr>
      </w:pPr>
      <w:r>
        <w:rPr>
          <w:rFonts w:hint="eastAsia" w:ascii="仿宋" w:hAnsi="仿宋" w:eastAsia="仿宋" w:cs="仿宋"/>
          <w:i w:val="0"/>
          <w:iCs w:val="0"/>
          <w:caps w:val="0"/>
          <w:color w:val="000000" w:themeColor="text1"/>
          <w:spacing w:val="0"/>
          <w:kern w:val="0"/>
          <w:sz w:val="32"/>
          <w:szCs w:val="32"/>
          <w:highlight w:val="none"/>
          <w:lang w:val="en-US" w:eastAsia="zh-CN" w:bidi="ar"/>
          <w14:textFill>
            <w14:solidFill>
              <w14:schemeClr w14:val="tx1"/>
            </w14:solidFill>
          </w14:textFill>
        </w:rPr>
        <w:t>（一）《中华人民共和国行政许可法》（2019年4月23日第十三届全国人民代表大会常务委员会第十次会议修正）</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i w:val="0"/>
          <w:iCs w:val="0"/>
          <w:caps w:val="0"/>
          <w:color w:val="000000" w:themeColor="text1"/>
          <w:spacing w:val="0"/>
          <w:kern w:val="0"/>
          <w:sz w:val="32"/>
          <w:szCs w:val="32"/>
          <w:highlight w:val="none"/>
          <w:lang w:val="en-US" w:eastAsia="zh-CN" w:bidi="ar"/>
          <w14:textFill>
            <w14:solidFill>
              <w14:schemeClr w14:val="tx1"/>
            </w14:solidFill>
          </w14:textFill>
        </w:rPr>
      </w:pPr>
      <w:r>
        <w:rPr>
          <w:rFonts w:hint="eastAsia" w:ascii="仿宋" w:hAnsi="仿宋" w:eastAsia="仿宋" w:cs="仿宋"/>
          <w:i w:val="0"/>
          <w:iCs w:val="0"/>
          <w:caps w:val="0"/>
          <w:color w:val="000000" w:themeColor="text1"/>
          <w:spacing w:val="0"/>
          <w:kern w:val="0"/>
          <w:sz w:val="32"/>
          <w:szCs w:val="32"/>
          <w:highlight w:val="none"/>
          <w:lang w:val="en-US" w:eastAsia="zh-CN" w:bidi="ar"/>
          <w14:textFill>
            <w14:solidFill>
              <w14:schemeClr w14:val="tx1"/>
            </w14:solidFill>
          </w14:textFill>
        </w:rPr>
        <w:t>（二）《中华人民共和国体育法》（2022年6月24日第十三届全国人民代表大会常务委员会第三十五次会议修订）</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i w:val="0"/>
          <w:iCs w:val="0"/>
          <w:caps w:val="0"/>
          <w:color w:val="000000" w:themeColor="text1"/>
          <w:spacing w:val="0"/>
          <w:kern w:val="0"/>
          <w:sz w:val="32"/>
          <w:szCs w:val="32"/>
          <w:highlight w:val="none"/>
          <w:lang w:val="en-US" w:eastAsia="zh-CN" w:bidi="ar"/>
          <w14:textFill>
            <w14:solidFill>
              <w14:schemeClr w14:val="tx1"/>
            </w14:solidFill>
          </w14:textFill>
        </w:rPr>
      </w:pPr>
      <w:r>
        <w:rPr>
          <w:rFonts w:hint="eastAsia" w:ascii="仿宋" w:hAnsi="仿宋" w:eastAsia="仿宋" w:cs="仿宋"/>
          <w:i w:val="0"/>
          <w:iCs w:val="0"/>
          <w:caps w:val="0"/>
          <w:color w:val="000000" w:themeColor="text1"/>
          <w:spacing w:val="0"/>
          <w:kern w:val="0"/>
          <w:sz w:val="32"/>
          <w:szCs w:val="32"/>
          <w:highlight w:val="none"/>
          <w:lang w:val="en-US" w:eastAsia="zh-CN" w:bidi="ar"/>
          <w14:textFill>
            <w14:solidFill>
              <w14:schemeClr w14:val="tx1"/>
            </w14:solidFill>
          </w14:textFill>
        </w:rPr>
        <w:t>（三）《体育赛事活动管理办法》（2023年1月1日国家体育总局令第31号发布）</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i w:val="0"/>
          <w:iCs w:val="0"/>
          <w:caps w:val="0"/>
          <w:color w:val="000000" w:themeColor="text1"/>
          <w:spacing w:val="0"/>
          <w:kern w:val="0"/>
          <w:sz w:val="32"/>
          <w:szCs w:val="32"/>
          <w:highlight w:val="none"/>
          <w:lang w:val="en-US" w:eastAsia="zh-CN" w:bidi="ar"/>
          <w14:textFill>
            <w14:solidFill>
              <w14:schemeClr w14:val="tx1"/>
            </w14:solidFill>
          </w14:textFill>
        </w:rPr>
      </w:pPr>
      <w:r>
        <w:rPr>
          <w:rFonts w:hint="eastAsia" w:ascii="仿宋" w:hAnsi="仿宋" w:eastAsia="仿宋" w:cs="仿宋"/>
          <w:i w:val="0"/>
          <w:iCs w:val="0"/>
          <w:caps w:val="0"/>
          <w:color w:val="000000" w:themeColor="text1"/>
          <w:spacing w:val="0"/>
          <w:kern w:val="0"/>
          <w:sz w:val="32"/>
          <w:szCs w:val="32"/>
          <w:highlight w:val="none"/>
          <w:lang w:val="en-US" w:eastAsia="zh-CN" w:bidi="ar"/>
          <w14:textFill>
            <w14:solidFill>
              <w14:schemeClr w14:val="tx1"/>
            </w14:solidFill>
          </w14:textFill>
        </w:rPr>
        <w:t>（四）《高危险性体育赛事活动目录（第一批）》（2023年1月1日体育总局、工业和信息化部、公安部、人力资源社会保障部、卫生健康委、应急部、市场监管总局公告第63号发布）</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i w:val="0"/>
          <w:iCs w:val="0"/>
          <w:caps w:val="0"/>
          <w:color w:val="000000" w:themeColor="text1"/>
          <w:spacing w:val="0"/>
          <w:kern w:val="0"/>
          <w:sz w:val="32"/>
          <w:szCs w:val="32"/>
          <w:highlight w:val="none"/>
          <w:lang w:val="en-US" w:eastAsia="zh-CN" w:bidi="ar"/>
          <w14:textFill>
            <w14:solidFill>
              <w14:schemeClr w14:val="tx1"/>
            </w14:solidFill>
          </w14:textFill>
        </w:rPr>
      </w:pPr>
      <w:r>
        <w:rPr>
          <w:rFonts w:hint="eastAsia" w:ascii="黑体" w:hAnsi="黑体" w:eastAsia="黑体" w:cs="黑体"/>
          <w:i w:val="0"/>
          <w:iCs w:val="0"/>
          <w:caps w:val="0"/>
          <w:color w:val="000000" w:themeColor="text1"/>
          <w:spacing w:val="0"/>
          <w:kern w:val="0"/>
          <w:sz w:val="32"/>
          <w:szCs w:val="32"/>
          <w:highlight w:val="none"/>
          <w:lang w:val="en-US" w:eastAsia="zh-CN" w:bidi="ar"/>
          <w14:textFill>
            <w14:solidFill>
              <w14:schemeClr w14:val="tx1"/>
            </w14:solidFill>
          </w14:textFill>
        </w:rPr>
        <w:t>二、许可条件</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楷体" w:hAnsi="楷体" w:eastAsia="楷体" w:cs="楷体"/>
          <w:color w:val="000000" w:themeColor="text1"/>
          <w:sz w:val="32"/>
          <w:szCs w:val="32"/>
          <w14:textFill>
            <w14:solidFill>
              <w14:schemeClr w14:val="tx1"/>
            </w14:solidFill>
          </w14:textFill>
        </w:rPr>
      </w:pPr>
      <w:r>
        <w:rPr>
          <w:rFonts w:hint="eastAsia" w:ascii="楷体" w:hAnsi="楷体" w:eastAsia="楷体" w:cs="楷体"/>
          <w:color w:val="000000" w:themeColor="text1"/>
          <w:sz w:val="32"/>
          <w:szCs w:val="32"/>
          <w:lang w:val="en-US" w:eastAsia="zh-CN"/>
          <w14:textFill>
            <w14:solidFill>
              <w14:schemeClr w14:val="tx1"/>
            </w14:solidFill>
          </w14:textFill>
        </w:rPr>
        <w:t>（一）</w:t>
      </w:r>
      <w:r>
        <w:rPr>
          <w:rFonts w:hint="eastAsia" w:ascii="楷体" w:hAnsi="楷体" w:eastAsia="楷体" w:cs="楷体"/>
          <w:color w:val="000000" w:themeColor="text1"/>
          <w:sz w:val="32"/>
          <w:szCs w:val="32"/>
          <w14:textFill>
            <w14:solidFill>
              <w14:schemeClr w14:val="tx1"/>
            </w14:solidFill>
          </w14:textFill>
        </w:rPr>
        <w:t>潜水赛事活动</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1.</w:t>
      </w:r>
      <w:r>
        <w:rPr>
          <w:rFonts w:hint="eastAsia" w:ascii="仿宋" w:hAnsi="仿宋" w:eastAsia="仿宋" w:cs="仿宋"/>
          <w:color w:val="000000" w:themeColor="text1"/>
          <w:sz w:val="32"/>
          <w:szCs w:val="32"/>
          <w:lang w:eastAsia="zh-CN"/>
          <w14:textFill>
            <w14:solidFill>
              <w14:schemeClr w14:val="tx1"/>
            </w14:solidFill>
          </w14:textFill>
        </w:rPr>
        <w:t>场所条件</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lang w:eastAsia="zh-CN"/>
          <w14:textFill>
            <w14:solidFill>
              <w14:schemeClr w14:val="tx1"/>
            </w14:solidFill>
          </w14:textFill>
        </w:rPr>
        <w:t>符合中国滑水潜水摩托艇运动联合会发布的潜水各单项赛事活动办赛指南规定。</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2.</w:t>
      </w:r>
      <w:r>
        <w:rPr>
          <w:rFonts w:hint="eastAsia" w:ascii="仿宋" w:hAnsi="仿宋" w:eastAsia="仿宋" w:cs="仿宋"/>
          <w:color w:val="000000" w:themeColor="text1"/>
          <w:sz w:val="32"/>
          <w:szCs w:val="32"/>
          <w:lang w:eastAsia="zh-CN"/>
          <w14:textFill>
            <w14:solidFill>
              <w14:schemeClr w14:val="tx1"/>
            </w14:solidFill>
          </w14:textFill>
        </w:rPr>
        <w:t>办赛资质</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1</w:t>
      </w:r>
      <w:r>
        <w:rPr>
          <w:rFonts w:hint="eastAsia" w:ascii="仿宋" w:hAnsi="仿宋" w:eastAsia="仿宋" w:cs="仿宋"/>
          <w:color w:val="000000" w:themeColor="text1"/>
          <w:sz w:val="32"/>
          <w:szCs w:val="32"/>
          <w:lang w:eastAsia="zh-CN"/>
          <w14:textFill>
            <w14:solidFill>
              <w14:schemeClr w14:val="tx1"/>
            </w14:solidFill>
          </w14:textFill>
        </w:rPr>
        <w:t>）赛事活动组织</w:t>
      </w:r>
      <w:r>
        <w:rPr>
          <w:rFonts w:hint="eastAsia" w:ascii="仿宋" w:hAnsi="仿宋" w:eastAsia="仿宋" w:cs="仿宋"/>
          <w:color w:val="000000" w:themeColor="text1"/>
          <w:sz w:val="32"/>
          <w:szCs w:val="32"/>
          <w:lang w:val="en-US" w:eastAsia="zh-CN"/>
          <w14:textFill>
            <w14:solidFill>
              <w14:schemeClr w14:val="tx1"/>
            </w14:solidFill>
          </w14:textFill>
        </w:rPr>
        <w:t>者</w:t>
      </w:r>
      <w:r>
        <w:rPr>
          <w:rFonts w:hint="eastAsia" w:ascii="仿宋" w:hAnsi="仿宋" w:eastAsia="仿宋" w:cs="仿宋"/>
          <w:color w:val="000000" w:themeColor="text1"/>
          <w:sz w:val="32"/>
          <w:szCs w:val="32"/>
          <w:lang w:eastAsia="zh-CN"/>
          <w14:textFill>
            <w14:solidFill>
              <w14:schemeClr w14:val="tx1"/>
            </w14:solidFill>
          </w14:textFill>
        </w:rPr>
        <w:t>经过中国滑水潜水摩托艇运动联合会赛事培训并获得相应资质。</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2</w:t>
      </w:r>
      <w:r>
        <w:rPr>
          <w:rFonts w:hint="eastAsia" w:ascii="仿宋" w:hAnsi="仿宋" w:eastAsia="仿宋" w:cs="仿宋"/>
          <w:color w:val="000000" w:themeColor="text1"/>
          <w:sz w:val="32"/>
          <w:szCs w:val="32"/>
          <w:lang w:eastAsia="zh-CN"/>
          <w14:textFill>
            <w14:solidFill>
              <w14:schemeClr w14:val="tx1"/>
            </w14:solidFill>
          </w14:textFill>
        </w:rPr>
        <w:t>）具备与所举办的赛事活动相符的赛事技术和安全保障能力。</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3</w:t>
      </w:r>
      <w:r>
        <w:rPr>
          <w:rFonts w:hint="eastAsia" w:ascii="仿宋" w:hAnsi="仿宋" w:eastAsia="仿宋" w:cs="仿宋"/>
          <w:color w:val="000000" w:themeColor="text1"/>
          <w:sz w:val="32"/>
          <w:szCs w:val="32"/>
          <w:lang w:eastAsia="zh-CN"/>
          <w14:textFill>
            <w14:solidFill>
              <w14:schemeClr w14:val="tx1"/>
            </w14:solidFill>
          </w14:textFill>
        </w:rPr>
        <w:t>）有中国滑水潜水摩托艇运动联合会注册承认的专业教练。</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3.</w:t>
      </w:r>
      <w:r>
        <w:rPr>
          <w:rFonts w:hint="eastAsia" w:ascii="仿宋" w:hAnsi="仿宋" w:eastAsia="仿宋" w:cs="仿宋"/>
          <w:color w:val="000000" w:themeColor="text1"/>
          <w:sz w:val="32"/>
          <w:szCs w:val="32"/>
          <w:lang w:eastAsia="zh-CN"/>
          <w14:textFill>
            <w14:solidFill>
              <w14:schemeClr w14:val="tx1"/>
            </w14:solidFill>
          </w14:textFill>
        </w:rPr>
        <w:t>赛事活动人员</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1</w:t>
      </w:r>
      <w:r>
        <w:rPr>
          <w:rFonts w:hint="eastAsia" w:ascii="仿宋" w:hAnsi="仿宋" w:eastAsia="仿宋" w:cs="仿宋"/>
          <w:color w:val="000000" w:themeColor="text1"/>
          <w:sz w:val="32"/>
          <w:szCs w:val="32"/>
          <w:lang w:eastAsia="zh-CN"/>
          <w14:textFill>
            <w14:solidFill>
              <w14:schemeClr w14:val="tx1"/>
            </w14:solidFill>
          </w14:textFill>
        </w:rPr>
        <w:t>）参赛运动员：持有中国滑水潜水摩托艇运动联合会颁发的潜水各运动项目相应的专业资质证书。参赛前提交当年身体检查健康证明以及自愿参赛责任书。</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2</w:t>
      </w:r>
      <w:r>
        <w:rPr>
          <w:rFonts w:hint="eastAsia" w:ascii="仿宋" w:hAnsi="仿宋" w:eastAsia="仿宋" w:cs="仿宋"/>
          <w:color w:val="000000" w:themeColor="text1"/>
          <w:sz w:val="32"/>
          <w:szCs w:val="32"/>
          <w:lang w:eastAsia="zh-CN"/>
          <w14:textFill>
            <w14:solidFill>
              <w14:schemeClr w14:val="tx1"/>
            </w14:solidFill>
          </w14:textFill>
        </w:rPr>
        <w:t>）赛事安全员：持有中国滑水潜水摩托艇运动联合会颁发的潜水赛事相关专业安全员证书。</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3</w:t>
      </w:r>
      <w:r>
        <w:rPr>
          <w:rFonts w:hint="eastAsia" w:ascii="仿宋" w:hAnsi="仿宋" w:eastAsia="仿宋" w:cs="仿宋"/>
          <w:color w:val="000000" w:themeColor="text1"/>
          <w:sz w:val="32"/>
          <w:szCs w:val="32"/>
          <w:lang w:eastAsia="zh-CN"/>
          <w14:textFill>
            <w14:solidFill>
              <w14:schemeClr w14:val="tx1"/>
            </w14:solidFill>
          </w14:textFill>
        </w:rPr>
        <w:t>）裁判员：经中国滑水潜水摩托艇运动联合会培训并持有其颁发的相关裁判证书。</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4</w:t>
      </w:r>
      <w:r>
        <w:rPr>
          <w:rFonts w:hint="eastAsia" w:ascii="仿宋" w:hAnsi="仿宋" w:eastAsia="仿宋" w:cs="仿宋"/>
          <w:color w:val="000000" w:themeColor="text1"/>
          <w:sz w:val="32"/>
          <w:szCs w:val="32"/>
          <w:lang w:eastAsia="zh-CN"/>
          <w14:textFill>
            <w14:solidFill>
              <w14:schemeClr w14:val="tx1"/>
            </w14:solidFill>
          </w14:textFill>
        </w:rPr>
        <w:t>）医务人员：配备掌握急救知识与技能的专业医护人员。</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4.</w:t>
      </w:r>
      <w:r>
        <w:rPr>
          <w:rFonts w:hint="eastAsia" w:ascii="仿宋" w:hAnsi="仿宋" w:eastAsia="仿宋" w:cs="仿宋"/>
          <w:color w:val="000000" w:themeColor="text1"/>
          <w:sz w:val="32"/>
          <w:szCs w:val="32"/>
          <w:lang w:eastAsia="zh-CN"/>
          <w14:textFill>
            <w14:solidFill>
              <w14:schemeClr w14:val="tx1"/>
            </w14:solidFill>
          </w14:textFill>
        </w:rPr>
        <w:t>赛事活动文件</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1</w:t>
      </w:r>
      <w:r>
        <w:rPr>
          <w:rFonts w:hint="eastAsia" w:ascii="仿宋" w:hAnsi="仿宋" w:eastAsia="仿宋" w:cs="仿宋"/>
          <w:color w:val="000000" w:themeColor="text1"/>
          <w:sz w:val="32"/>
          <w:szCs w:val="32"/>
          <w:lang w:eastAsia="zh-CN"/>
          <w14:textFill>
            <w14:solidFill>
              <w14:schemeClr w14:val="tx1"/>
            </w14:solidFill>
          </w14:textFill>
        </w:rPr>
        <w:t>）工作手册：赛事活动组织者准备完整的工作手册，确保活动顺利举办。</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2</w:t>
      </w:r>
      <w:r>
        <w:rPr>
          <w:rFonts w:hint="eastAsia" w:ascii="仿宋" w:hAnsi="仿宋" w:eastAsia="仿宋" w:cs="仿宋"/>
          <w:color w:val="000000" w:themeColor="text1"/>
          <w:sz w:val="32"/>
          <w:szCs w:val="32"/>
          <w:lang w:eastAsia="zh-CN"/>
          <w14:textFill>
            <w14:solidFill>
              <w14:schemeClr w14:val="tx1"/>
            </w14:solidFill>
          </w14:textFill>
        </w:rPr>
        <w:t>）安全预案：准备赛事活动安全预案，明确安全员的职责及行动方案、在紧急情况出现时的行动顺序，明确各个救援行动的时间节点及救援上限，并在必要的时候交由赛事活动医护人员进一步处理。</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3</w:t>
      </w:r>
      <w:r>
        <w:rPr>
          <w:rFonts w:hint="eastAsia" w:ascii="仿宋" w:hAnsi="仿宋" w:eastAsia="仿宋" w:cs="仿宋"/>
          <w:color w:val="000000" w:themeColor="text1"/>
          <w:sz w:val="32"/>
          <w:szCs w:val="32"/>
          <w:lang w:eastAsia="zh-CN"/>
          <w14:textFill>
            <w14:solidFill>
              <w14:schemeClr w14:val="tx1"/>
            </w14:solidFill>
          </w14:textFill>
        </w:rPr>
        <w:t>）急救预案：由医疗团队明确可能发生的事故类型及救援程序，清晰列出进行紧急救援的时间节点及时间限制、紧急联系人及通知医疗机构的程序。</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4</w:t>
      </w:r>
      <w:r>
        <w:rPr>
          <w:rFonts w:hint="eastAsia" w:ascii="仿宋" w:hAnsi="仿宋" w:eastAsia="仿宋" w:cs="仿宋"/>
          <w:color w:val="000000" w:themeColor="text1"/>
          <w:sz w:val="32"/>
          <w:szCs w:val="32"/>
          <w:lang w:eastAsia="zh-CN"/>
          <w14:textFill>
            <w14:solidFill>
              <w14:schemeClr w14:val="tx1"/>
            </w14:solidFill>
          </w14:textFill>
        </w:rPr>
        <w:t>）公共卫生事件、社会安全事故处理预案。</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5</w:t>
      </w:r>
      <w:r>
        <w:rPr>
          <w:rFonts w:hint="eastAsia" w:ascii="仿宋" w:hAnsi="仿宋" w:eastAsia="仿宋" w:cs="仿宋"/>
          <w:color w:val="000000" w:themeColor="text1"/>
          <w:sz w:val="32"/>
          <w:szCs w:val="32"/>
          <w:lang w:eastAsia="zh-CN"/>
          <w14:textFill>
            <w14:solidFill>
              <w14:schemeClr w14:val="tx1"/>
            </w14:solidFill>
          </w14:textFill>
        </w:rPr>
        <w:t>）保险：赛事活动组织者</w:t>
      </w:r>
      <w:r>
        <w:rPr>
          <w:rFonts w:hint="eastAsia" w:ascii="仿宋" w:hAnsi="仿宋" w:eastAsia="仿宋" w:cs="仿宋"/>
          <w:color w:val="000000" w:themeColor="text1"/>
          <w:sz w:val="32"/>
          <w:szCs w:val="32"/>
          <w:lang w:val="en-US" w:eastAsia="zh-CN"/>
          <w14:textFill>
            <w14:solidFill>
              <w14:schemeClr w14:val="tx1"/>
            </w14:solidFill>
          </w14:textFill>
        </w:rPr>
        <w:t>投保体育</w:t>
      </w:r>
      <w:r>
        <w:rPr>
          <w:rFonts w:hint="eastAsia" w:ascii="仿宋" w:hAnsi="仿宋" w:eastAsia="仿宋" w:cs="仿宋"/>
          <w:color w:val="000000" w:themeColor="text1"/>
          <w:sz w:val="32"/>
          <w:szCs w:val="32"/>
          <w:lang w:eastAsia="zh-CN"/>
          <w14:textFill>
            <w14:solidFill>
              <w14:schemeClr w14:val="tx1"/>
            </w14:solidFill>
          </w14:textFill>
        </w:rPr>
        <w:t>意外伤害保险。</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楷体" w:hAnsi="楷体" w:eastAsia="楷体" w:cs="楷体"/>
          <w:color w:val="000000" w:themeColor="text1"/>
          <w:sz w:val="32"/>
          <w:szCs w:val="32"/>
          <w14:textFill>
            <w14:solidFill>
              <w14:schemeClr w14:val="tx1"/>
            </w14:solidFill>
          </w14:textFill>
        </w:rPr>
      </w:pPr>
      <w:r>
        <w:rPr>
          <w:rFonts w:hint="eastAsia" w:ascii="楷体" w:hAnsi="楷体" w:eastAsia="楷体" w:cs="楷体"/>
          <w:color w:val="000000" w:themeColor="text1"/>
          <w:sz w:val="32"/>
          <w:szCs w:val="32"/>
          <w:lang w:eastAsia="zh-CN"/>
          <w14:textFill>
            <w14:solidFill>
              <w14:schemeClr w14:val="tx1"/>
            </w14:solidFill>
          </w14:textFill>
        </w:rPr>
        <w:t>（二）</w:t>
      </w:r>
      <w:r>
        <w:rPr>
          <w:rFonts w:hint="eastAsia" w:ascii="楷体" w:hAnsi="楷体" w:eastAsia="楷体" w:cs="楷体"/>
          <w:color w:val="000000" w:themeColor="text1"/>
          <w:sz w:val="32"/>
          <w:szCs w:val="32"/>
          <w14:textFill>
            <w14:solidFill>
              <w14:schemeClr w14:val="tx1"/>
            </w14:solidFill>
          </w14:textFill>
        </w:rPr>
        <w:t>航空</w:t>
      </w:r>
      <w:r>
        <w:rPr>
          <w:rFonts w:hint="eastAsia" w:ascii="楷体" w:hAnsi="楷体" w:eastAsia="楷体" w:cs="楷体"/>
          <w:color w:val="000000" w:themeColor="text1"/>
          <w:sz w:val="32"/>
          <w:szCs w:val="32"/>
          <w:lang w:eastAsia="zh-CN"/>
          <w14:textFill>
            <w14:solidFill>
              <w14:schemeClr w14:val="tx1"/>
            </w14:solidFill>
          </w14:textFill>
        </w:rPr>
        <w:t>运动</w:t>
      </w:r>
      <w:r>
        <w:rPr>
          <w:rFonts w:hint="eastAsia" w:ascii="楷体" w:hAnsi="楷体" w:eastAsia="楷体" w:cs="楷体"/>
          <w:color w:val="000000" w:themeColor="text1"/>
          <w:sz w:val="32"/>
          <w:szCs w:val="32"/>
          <w14:textFill>
            <w14:solidFill>
              <w14:schemeClr w14:val="tx1"/>
            </w14:solidFill>
          </w14:textFill>
        </w:rPr>
        <w:t>相关赛事活动</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1.</w:t>
      </w:r>
      <w:r>
        <w:rPr>
          <w:rFonts w:hint="eastAsia" w:ascii="仿宋" w:hAnsi="仿宋" w:eastAsia="仿宋" w:cs="仿宋"/>
          <w:color w:val="000000" w:themeColor="text1"/>
          <w:sz w:val="32"/>
          <w:szCs w:val="32"/>
          <w14:textFill>
            <w14:solidFill>
              <w14:schemeClr w14:val="tx1"/>
            </w14:solidFill>
          </w14:textFill>
        </w:rPr>
        <w:t>气球赛事活动</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（1）飞行人员：具有中国民航局颁发或认可的现行有效的飞行执照，执照等级符合竞赛规程要求；具有现行有效的体检合格证。</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（2）适航标准：中国籍气球具有中国民航局颁发的现行有效的国籍登记证和适航证件；外国籍气球取得中国民航局认可的现行有效的特许飞行证件；气球保持持续适航状态。</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（3）飞行条件:根据各型号气球《飞行手册》规定，满足飞行竞赛活动所需的场地、气象、技术标准（如：风向、风速，能见度，场地长、宽、无障碍物）等要求。飞行活动不允许超出该型号飞行包线。</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fldChar w:fldCharType="begin"/>
      </w:r>
      <w:r>
        <w:rPr>
          <w:rFonts w:hint="eastAsia" w:ascii="仿宋" w:hAnsi="仿宋" w:eastAsia="仿宋" w:cs="仿宋"/>
          <w:color w:val="000000" w:themeColor="text1"/>
          <w:sz w:val="32"/>
          <w:szCs w:val="32"/>
          <w14:textFill>
            <w14:solidFill>
              <w14:schemeClr w14:val="tx1"/>
            </w14:solidFill>
          </w14:textFill>
        </w:rPr>
        <w:instrText xml:space="preserve"> = 1 \* GB3 \* MERGEFORMAT </w:instrText>
      </w:r>
      <w:r>
        <w:rPr>
          <w:rFonts w:hint="eastAsia" w:ascii="仿宋" w:hAnsi="仿宋" w:eastAsia="仿宋" w:cs="仿宋"/>
          <w:color w:val="000000" w:themeColor="text1"/>
          <w:sz w:val="32"/>
          <w:szCs w:val="32"/>
          <w14:textFill>
            <w14:solidFill>
              <w14:schemeClr w14:val="tx1"/>
            </w14:solidFill>
          </w14:textFill>
        </w:rPr>
        <w:fldChar w:fldCharType="separate"/>
      </w:r>
      <w:r>
        <w:rPr>
          <w:rFonts w:hint="eastAsia" w:ascii="仿宋" w:hAnsi="仿宋" w:eastAsia="仿宋" w:cs="仿宋"/>
          <w:color w:val="000000" w:themeColor="text1"/>
          <w:sz w:val="32"/>
          <w:szCs w:val="32"/>
          <w14:textFill>
            <w14:solidFill>
              <w14:schemeClr w14:val="tx1"/>
            </w14:solidFill>
          </w14:textFill>
        </w:rPr>
        <w:t>①</w:t>
      </w:r>
      <w:r>
        <w:rPr>
          <w:rFonts w:hint="eastAsia" w:ascii="仿宋" w:hAnsi="仿宋" w:eastAsia="仿宋" w:cs="仿宋"/>
          <w:color w:val="000000" w:themeColor="text1"/>
          <w:sz w:val="32"/>
          <w:szCs w:val="32"/>
          <w14:textFill>
            <w14:solidFill>
              <w14:schemeClr w14:val="tx1"/>
            </w14:solidFill>
          </w14:textFill>
        </w:rPr>
        <w:fldChar w:fldCharType="end"/>
      </w:r>
      <w:r>
        <w:rPr>
          <w:rFonts w:hint="eastAsia" w:ascii="仿宋" w:hAnsi="仿宋" w:eastAsia="仿宋" w:cs="仿宋"/>
          <w:color w:val="000000" w:themeColor="text1"/>
          <w:sz w:val="32"/>
          <w:szCs w:val="32"/>
          <w:lang w:val="en-US" w:eastAsia="zh-CN"/>
          <w14:textFill>
            <w14:solidFill>
              <w14:schemeClr w14:val="tx1"/>
            </w14:solidFill>
          </w14:textFill>
        </w:rPr>
        <w:t>气象条件：所有飞行在昼间，无降雨、雪条件下进行；自由飞：能见度≥3千米，云底高度高于飞行高度200米以上，水平风速≤5米/秒；系留飞：能见度≥1千米，云底高度高于飞行高度200米以上，水平风速≤5米/秒。活动开展过程中出现气象条件变化，超出允许条件或有超出允许条件趋势时，活动组织负责人应及时停止飞行活动，保证人员安全。</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fldChar w:fldCharType="begin"/>
      </w:r>
      <w:r>
        <w:rPr>
          <w:rFonts w:hint="eastAsia" w:ascii="仿宋" w:hAnsi="仿宋" w:eastAsia="仿宋" w:cs="仿宋"/>
          <w:color w:val="000000" w:themeColor="text1"/>
          <w:sz w:val="32"/>
          <w:szCs w:val="32"/>
          <w14:textFill>
            <w14:solidFill>
              <w14:schemeClr w14:val="tx1"/>
            </w14:solidFill>
          </w14:textFill>
        </w:rPr>
        <w:instrText xml:space="preserve"> = 2 \* GB3 \* MERGEFORMAT </w:instrText>
      </w:r>
      <w:r>
        <w:rPr>
          <w:rFonts w:hint="eastAsia" w:ascii="仿宋" w:hAnsi="仿宋" w:eastAsia="仿宋" w:cs="仿宋"/>
          <w:color w:val="000000" w:themeColor="text1"/>
          <w:sz w:val="32"/>
          <w:szCs w:val="32"/>
          <w14:textFill>
            <w14:solidFill>
              <w14:schemeClr w14:val="tx1"/>
            </w14:solidFill>
          </w14:textFill>
        </w:rPr>
        <w:fldChar w:fldCharType="separate"/>
      </w:r>
      <w:r>
        <w:rPr>
          <w:rFonts w:hint="eastAsia" w:ascii="仿宋" w:hAnsi="仿宋" w:eastAsia="仿宋" w:cs="仿宋"/>
          <w:color w:val="000000" w:themeColor="text1"/>
          <w:sz w:val="32"/>
          <w:szCs w:val="32"/>
          <w14:textFill>
            <w14:solidFill>
              <w14:schemeClr w14:val="tx1"/>
            </w14:solidFill>
          </w14:textFill>
        </w:rPr>
        <w:t>②</w:t>
      </w:r>
      <w:r>
        <w:rPr>
          <w:rFonts w:hint="eastAsia" w:ascii="仿宋" w:hAnsi="仿宋" w:eastAsia="仿宋" w:cs="仿宋"/>
          <w:color w:val="000000" w:themeColor="text1"/>
          <w:sz w:val="32"/>
          <w:szCs w:val="32"/>
          <w14:textFill>
            <w14:solidFill>
              <w14:schemeClr w14:val="tx1"/>
            </w14:solidFill>
          </w14:textFill>
        </w:rPr>
        <w:fldChar w:fldCharType="end"/>
      </w:r>
      <w:r>
        <w:rPr>
          <w:rFonts w:hint="eastAsia" w:ascii="仿宋" w:hAnsi="仿宋" w:eastAsia="仿宋" w:cs="仿宋"/>
          <w:color w:val="000000" w:themeColor="text1"/>
          <w:sz w:val="32"/>
          <w:szCs w:val="32"/>
          <w:lang w:val="en-US" w:eastAsia="zh-CN"/>
          <w14:textFill>
            <w14:solidFill>
              <w14:schemeClr w14:val="tx1"/>
            </w14:solidFill>
          </w14:textFill>
        </w:rPr>
        <w:t>场地条件：单个体气球飞行场地不小于自身长、宽度的两倍以上；多个体气球活动场地条件以此类推。</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（4）裁判资质：裁判员具备中国航空运动协会承认的裁判资质。</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（5）使用空域：获得现行有效的国家空域管理部门批准的空域许可文件。</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（6）赛事活动组织者：经营范围满足赛事活动要求，具备与所举办赛事活动相符的策划、技术和安全保障、应急处置能力。</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（7）保险：赛事活动组织者投保体育意外伤害保险。</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2.</w:t>
      </w:r>
      <w:r>
        <w:rPr>
          <w:rFonts w:hint="eastAsia" w:ascii="仿宋" w:hAnsi="仿宋" w:eastAsia="仿宋" w:cs="仿宋"/>
          <w:color w:val="000000" w:themeColor="text1"/>
          <w:sz w:val="32"/>
          <w:szCs w:val="32"/>
          <w14:textFill>
            <w14:solidFill>
              <w14:schemeClr w14:val="tx1"/>
            </w14:solidFill>
          </w14:textFill>
        </w:rPr>
        <w:t>飞机赛事活动</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楷体" w:hAnsi="楷体" w:eastAsia="楷体"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eastAsia="zh-CN"/>
          <w14:textFill>
            <w14:solidFill>
              <w14:schemeClr w14:val="tx1"/>
            </w14:solidFill>
          </w14:textFill>
        </w:rPr>
        <w:t>（本条所定义的飞机项目包括：轻型飞机、滑翔机、特技飞机和直升机。）</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（1）使用空域：获得现行有效的国家空域管理部门批准的空域许可文件。</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2）场地：跑道长度符合以下要求——轻型飞机跑道长度不小于600米，滑翔机跑道长度不小于800米，特技飞机跑道长度不小于800米，直升机跑道长度不限，但应符合该机型《飞行手册》相关起降场地要求。各机型跑道周围有隔离措施，确保飞机起降场地得到严格管控。</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（3）器材：参与竞赛的航空器具备中国民航局颁发的有效的国籍登记证、适航证件（或等效适航文件）和电台执照。</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（4）人员：</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fldChar w:fldCharType="begin"/>
      </w:r>
      <w:r>
        <w:rPr>
          <w:rFonts w:hint="eastAsia" w:ascii="仿宋" w:hAnsi="仿宋" w:eastAsia="仿宋" w:cs="仿宋"/>
          <w:color w:val="000000" w:themeColor="text1"/>
          <w:sz w:val="32"/>
          <w:szCs w:val="32"/>
          <w14:textFill>
            <w14:solidFill>
              <w14:schemeClr w14:val="tx1"/>
            </w14:solidFill>
          </w14:textFill>
        </w:rPr>
        <w:instrText xml:space="preserve"> = 1 \* GB3 \* MERGEFORMAT </w:instrText>
      </w:r>
      <w:r>
        <w:rPr>
          <w:rFonts w:hint="eastAsia" w:ascii="仿宋" w:hAnsi="仿宋" w:eastAsia="仿宋" w:cs="仿宋"/>
          <w:color w:val="000000" w:themeColor="text1"/>
          <w:sz w:val="32"/>
          <w:szCs w:val="32"/>
          <w14:textFill>
            <w14:solidFill>
              <w14:schemeClr w14:val="tx1"/>
            </w14:solidFill>
          </w14:textFill>
        </w:rPr>
        <w:fldChar w:fldCharType="separate"/>
      </w:r>
      <w:r>
        <w:rPr>
          <w:rFonts w:hint="eastAsia" w:ascii="仿宋" w:hAnsi="仿宋" w:eastAsia="仿宋" w:cs="仿宋"/>
          <w:color w:val="000000" w:themeColor="text1"/>
          <w:sz w:val="32"/>
          <w:szCs w:val="32"/>
          <w14:textFill>
            <w14:solidFill>
              <w14:schemeClr w14:val="tx1"/>
            </w14:solidFill>
          </w14:textFill>
        </w:rPr>
        <w:t>①</w:t>
      </w:r>
      <w:r>
        <w:rPr>
          <w:rFonts w:hint="eastAsia" w:ascii="仿宋" w:hAnsi="仿宋" w:eastAsia="仿宋" w:cs="仿宋"/>
          <w:color w:val="000000" w:themeColor="text1"/>
          <w:sz w:val="32"/>
          <w:szCs w:val="32"/>
          <w14:textFill>
            <w14:solidFill>
              <w14:schemeClr w14:val="tx1"/>
            </w14:solidFill>
          </w14:textFill>
        </w:rPr>
        <w:fldChar w:fldCharType="end"/>
      </w:r>
      <w:r>
        <w:rPr>
          <w:rFonts w:hint="eastAsia" w:ascii="仿宋" w:hAnsi="仿宋" w:eastAsia="仿宋" w:cs="仿宋"/>
          <w:color w:val="000000" w:themeColor="text1"/>
          <w:sz w:val="32"/>
          <w:szCs w:val="32"/>
          <w:lang w:val="en-US" w:eastAsia="zh-CN"/>
          <w14:textFill>
            <w14:solidFill>
              <w14:schemeClr w14:val="tx1"/>
            </w14:solidFill>
          </w14:textFill>
        </w:rPr>
        <w:t>裁判员持有中国航空运动协会颁发的飞机运动裁判证。</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fldChar w:fldCharType="begin"/>
      </w:r>
      <w:r>
        <w:rPr>
          <w:rFonts w:hint="eastAsia" w:ascii="仿宋" w:hAnsi="仿宋" w:eastAsia="仿宋" w:cs="仿宋"/>
          <w:color w:val="000000" w:themeColor="text1"/>
          <w:sz w:val="32"/>
          <w:szCs w:val="32"/>
          <w14:textFill>
            <w14:solidFill>
              <w14:schemeClr w14:val="tx1"/>
            </w14:solidFill>
          </w14:textFill>
        </w:rPr>
        <w:instrText xml:space="preserve"> = 2 \* GB3 \* MERGEFORMAT </w:instrText>
      </w:r>
      <w:r>
        <w:rPr>
          <w:rFonts w:hint="eastAsia" w:ascii="仿宋" w:hAnsi="仿宋" w:eastAsia="仿宋" w:cs="仿宋"/>
          <w:color w:val="000000" w:themeColor="text1"/>
          <w:sz w:val="32"/>
          <w:szCs w:val="32"/>
          <w14:textFill>
            <w14:solidFill>
              <w14:schemeClr w14:val="tx1"/>
            </w14:solidFill>
          </w14:textFill>
        </w:rPr>
        <w:fldChar w:fldCharType="separate"/>
      </w:r>
      <w:r>
        <w:rPr>
          <w:rFonts w:hint="eastAsia" w:ascii="仿宋" w:hAnsi="仿宋" w:eastAsia="仿宋" w:cs="仿宋"/>
          <w:color w:val="000000" w:themeColor="text1"/>
          <w:sz w:val="32"/>
          <w:szCs w:val="32"/>
          <w14:textFill>
            <w14:solidFill>
              <w14:schemeClr w14:val="tx1"/>
            </w14:solidFill>
          </w14:textFill>
        </w:rPr>
        <w:t>②</w:t>
      </w:r>
      <w:r>
        <w:rPr>
          <w:rFonts w:hint="eastAsia" w:ascii="仿宋" w:hAnsi="仿宋" w:eastAsia="仿宋" w:cs="仿宋"/>
          <w:color w:val="000000" w:themeColor="text1"/>
          <w:sz w:val="32"/>
          <w:szCs w:val="32"/>
          <w14:textFill>
            <w14:solidFill>
              <w14:schemeClr w14:val="tx1"/>
            </w14:solidFill>
          </w14:textFill>
        </w:rPr>
        <w:fldChar w:fldCharType="end"/>
      </w:r>
      <w:r>
        <w:rPr>
          <w:rFonts w:hint="eastAsia" w:ascii="仿宋" w:hAnsi="仿宋" w:eastAsia="仿宋" w:cs="仿宋"/>
          <w:color w:val="000000" w:themeColor="text1"/>
          <w:sz w:val="32"/>
          <w:szCs w:val="32"/>
          <w:lang w:val="en-US" w:eastAsia="zh-CN"/>
          <w14:textFill>
            <w14:solidFill>
              <w14:schemeClr w14:val="tx1"/>
            </w14:solidFill>
          </w14:textFill>
        </w:rPr>
        <w:t>飞行人员接受过中国航空运动协会认可的竞赛培训，持有驾驶航空器所必须的飞行执照、体检合格证（或其他等效文件）。</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（5）</w:t>
      </w:r>
      <w:r>
        <w:rPr>
          <w:rFonts w:hint="eastAsia" w:ascii="仿宋" w:hAnsi="仿宋" w:eastAsia="仿宋" w:cs="仿宋"/>
          <w:color w:val="000000" w:themeColor="text1"/>
          <w:sz w:val="32"/>
          <w:szCs w:val="32"/>
          <w14:textFill>
            <w14:solidFill>
              <w14:schemeClr w14:val="tx1"/>
            </w14:solidFill>
          </w14:textFill>
        </w:rPr>
        <w:t>气象条件：所有飞行在昼间</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14:textFill>
            <w14:solidFill>
              <w14:schemeClr w14:val="tx1"/>
            </w14:solidFill>
          </w14:textFill>
        </w:rPr>
        <w:t>无降雨、雪条件下进行；能见度≥</w:t>
      </w:r>
      <w:r>
        <w:rPr>
          <w:rFonts w:hint="eastAsia" w:ascii="仿宋" w:hAnsi="仿宋" w:eastAsia="仿宋" w:cs="仿宋"/>
          <w:color w:val="000000" w:themeColor="text1"/>
          <w:sz w:val="32"/>
          <w:szCs w:val="32"/>
          <w:lang w:val="en-US" w:eastAsia="zh-CN"/>
          <w14:textFill>
            <w14:solidFill>
              <w14:schemeClr w14:val="tx1"/>
            </w14:solidFill>
          </w14:textFill>
        </w:rPr>
        <w:t>5千米</w:t>
      </w:r>
      <w:r>
        <w:rPr>
          <w:rFonts w:hint="eastAsia" w:ascii="仿宋" w:hAnsi="仿宋" w:eastAsia="仿宋" w:cs="仿宋"/>
          <w:color w:val="000000" w:themeColor="text1"/>
          <w:sz w:val="32"/>
          <w:szCs w:val="32"/>
          <w14:textFill>
            <w14:solidFill>
              <w14:schemeClr w14:val="tx1"/>
            </w14:solidFill>
          </w14:textFill>
        </w:rPr>
        <w:t>，云底高度高于飞行高度200米以上，</w:t>
      </w:r>
      <w:r>
        <w:rPr>
          <w:rFonts w:hint="eastAsia" w:ascii="仿宋" w:hAnsi="仿宋" w:eastAsia="仿宋" w:cs="仿宋"/>
          <w:color w:val="000000" w:themeColor="text1"/>
          <w:sz w:val="32"/>
          <w:szCs w:val="32"/>
          <w:lang w:val="en-US" w:eastAsia="zh-CN"/>
          <w14:textFill>
            <w14:solidFill>
              <w14:schemeClr w14:val="tx1"/>
            </w14:solidFill>
          </w14:textFill>
        </w:rPr>
        <w:t>起飞正侧风</w:t>
      </w:r>
      <w:r>
        <w:rPr>
          <w:rFonts w:hint="eastAsia" w:ascii="仿宋" w:hAnsi="仿宋" w:eastAsia="仿宋" w:cs="仿宋"/>
          <w:color w:val="000000" w:themeColor="text1"/>
          <w:sz w:val="32"/>
          <w:szCs w:val="32"/>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7</w:t>
      </w:r>
      <w:r>
        <w:rPr>
          <w:rFonts w:hint="eastAsia" w:ascii="仿宋" w:hAnsi="仿宋" w:eastAsia="仿宋" w:cs="仿宋"/>
          <w:color w:val="000000" w:themeColor="text1"/>
          <w:sz w:val="32"/>
          <w:szCs w:val="32"/>
          <w14:textFill>
            <w14:solidFill>
              <w14:schemeClr w14:val="tx1"/>
            </w14:solidFill>
          </w14:textFill>
        </w:rPr>
        <w:t>米/秒。活动开展过程中出现气象条件变化，超出允许条件或有超出允许条件趋势时，</w:t>
      </w:r>
      <w:r>
        <w:rPr>
          <w:rFonts w:hint="eastAsia" w:ascii="仿宋" w:hAnsi="仿宋" w:eastAsia="仿宋" w:cs="仿宋"/>
          <w:color w:val="000000" w:themeColor="text1"/>
          <w:sz w:val="32"/>
          <w:szCs w:val="32"/>
          <w:lang w:val="en-US" w:eastAsia="zh-CN"/>
          <w14:textFill>
            <w14:solidFill>
              <w14:schemeClr w14:val="tx1"/>
            </w14:solidFill>
          </w14:textFill>
        </w:rPr>
        <w:t>赛事活动组织者</w:t>
      </w:r>
      <w:r>
        <w:rPr>
          <w:rFonts w:hint="eastAsia" w:ascii="仿宋" w:hAnsi="仿宋" w:eastAsia="仿宋" w:cs="仿宋"/>
          <w:color w:val="000000" w:themeColor="text1"/>
          <w:sz w:val="32"/>
          <w:szCs w:val="32"/>
          <w14:textFill>
            <w14:solidFill>
              <w14:schemeClr w14:val="tx1"/>
            </w14:solidFill>
          </w14:textFill>
        </w:rPr>
        <w:t>应及时停止飞行活动，保证人员安全。</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（6）保险：赛事活动组织者投保体育意外伤害保险。</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3.</w:t>
      </w:r>
      <w:r>
        <w:rPr>
          <w:rFonts w:hint="eastAsia" w:ascii="仿宋" w:hAnsi="仿宋" w:eastAsia="仿宋" w:cs="仿宋"/>
          <w:color w:val="000000" w:themeColor="text1"/>
          <w:sz w:val="32"/>
          <w:szCs w:val="32"/>
          <w14:textFill>
            <w14:solidFill>
              <w14:schemeClr w14:val="tx1"/>
            </w14:solidFill>
          </w14:textFill>
        </w:rPr>
        <w:t>超轻型飞机赛事活动</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lang w:eastAsia="zh-CN"/>
          <w14:textFill>
            <w14:solidFill>
              <w14:schemeClr w14:val="tx1"/>
            </w14:solidFill>
          </w14:textFill>
        </w:rPr>
        <w:t>（本条所定义的超轻型飞机项目包括：自转旋翼机和动力悬挂滑翔机。）</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（1）使用</w:t>
      </w:r>
      <w:r>
        <w:rPr>
          <w:rFonts w:hint="eastAsia" w:ascii="仿宋" w:hAnsi="仿宋" w:eastAsia="仿宋" w:cs="仿宋"/>
          <w:color w:val="000000" w:themeColor="text1"/>
          <w:sz w:val="32"/>
          <w:szCs w:val="32"/>
          <w14:textFill>
            <w14:solidFill>
              <w14:schemeClr w14:val="tx1"/>
            </w14:solidFill>
          </w14:textFill>
        </w:rPr>
        <w:t>空域：</w:t>
      </w:r>
      <w:r>
        <w:rPr>
          <w:rFonts w:hint="eastAsia" w:ascii="仿宋" w:hAnsi="仿宋" w:eastAsia="仿宋" w:cs="仿宋"/>
          <w:color w:val="000000" w:themeColor="text1"/>
          <w:sz w:val="32"/>
          <w:szCs w:val="32"/>
          <w:lang w:val="en-US" w:eastAsia="zh-CN"/>
          <w14:textFill>
            <w14:solidFill>
              <w14:schemeClr w14:val="tx1"/>
            </w14:solidFill>
          </w14:textFill>
        </w:rPr>
        <w:t>获得现行有效的国家空域管理部门批准的空域许可文件</w:t>
      </w:r>
      <w:r>
        <w:rPr>
          <w:rFonts w:hint="eastAsia" w:ascii="仿宋" w:hAnsi="仿宋" w:eastAsia="仿宋" w:cs="仿宋"/>
          <w:color w:val="000000" w:themeColor="text1"/>
          <w:sz w:val="32"/>
          <w:szCs w:val="32"/>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（2）场地：飞机起降跑道长度不小于400米。各机型跑道周围有隔离措施，确保飞机起降场地得到严格管控</w:t>
      </w:r>
      <w:r>
        <w:rPr>
          <w:rFonts w:hint="eastAsia" w:ascii="仿宋" w:hAnsi="仿宋" w:eastAsia="仿宋" w:cs="仿宋"/>
          <w:color w:val="000000" w:themeColor="text1"/>
          <w:sz w:val="32"/>
          <w:szCs w:val="32"/>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3</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器材：参与竞赛的自转旋翼机具有中国民航局颁发的有效的国籍登记证、适航证件（或等效适航文件）和电台执照；参与竞赛的动力悬挂滑翔机具有中国航空运动协会颁发的动力悬挂滑翔机单机备案登记证</w:t>
      </w:r>
      <w:r>
        <w:rPr>
          <w:rFonts w:hint="eastAsia" w:ascii="仿宋" w:hAnsi="仿宋" w:eastAsia="仿宋" w:cs="仿宋"/>
          <w:color w:val="000000" w:themeColor="text1"/>
          <w:sz w:val="32"/>
          <w:szCs w:val="32"/>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4</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14:textFill>
            <w14:solidFill>
              <w14:schemeClr w14:val="tx1"/>
            </w14:solidFill>
          </w14:textFill>
        </w:rPr>
        <w:t>人员：</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fldChar w:fldCharType="begin"/>
      </w:r>
      <w:r>
        <w:rPr>
          <w:rFonts w:hint="eastAsia" w:ascii="仿宋" w:hAnsi="仿宋" w:eastAsia="仿宋" w:cs="仿宋"/>
          <w:color w:val="000000" w:themeColor="text1"/>
          <w:sz w:val="32"/>
          <w:szCs w:val="32"/>
          <w14:textFill>
            <w14:solidFill>
              <w14:schemeClr w14:val="tx1"/>
            </w14:solidFill>
          </w14:textFill>
        </w:rPr>
        <w:instrText xml:space="preserve"> = 1 \* GB3 \* MERGEFORMAT </w:instrText>
      </w:r>
      <w:r>
        <w:rPr>
          <w:rFonts w:hint="eastAsia" w:ascii="仿宋" w:hAnsi="仿宋" w:eastAsia="仿宋" w:cs="仿宋"/>
          <w:color w:val="000000" w:themeColor="text1"/>
          <w:sz w:val="32"/>
          <w:szCs w:val="32"/>
          <w14:textFill>
            <w14:solidFill>
              <w14:schemeClr w14:val="tx1"/>
            </w14:solidFill>
          </w14:textFill>
        </w:rPr>
        <w:fldChar w:fldCharType="separate"/>
      </w:r>
      <w:r>
        <w:rPr>
          <w:rFonts w:hint="eastAsia" w:ascii="仿宋" w:hAnsi="仿宋" w:eastAsia="仿宋" w:cs="仿宋"/>
          <w:color w:val="000000" w:themeColor="text1"/>
          <w:sz w:val="32"/>
          <w:szCs w:val="32"/>
          <w14:textFill>
            <w14:solidFill>
              <w14:schemeClr w14:val="tx1"/>
            </w14:solidFill>
          </w14:textFill>
        </w:rPr>
        <w:t>①</w:t>
      </w:r>
      <w:r>
        <w:rPr>
          <w:rFonts w:hint="eastAsia" w:ascii="仿宋" w:hAnsi="仿宋" w:eastAsia="仿宋" w:cs="仿宋"/>
          <w:color w:val="000000" w:themeColor="text1"/>
          <w:sz w:val="32"/>
          <w:szCs w:val="32"/>
          <w14:textFill>
            <w14:solidFill>
              <w14:schemeClr w14:val="tx1"/>
            </w14:solidFill>
          </w14:textFill>
        </w:rPr>
        <w:fldChar w:fldCharType="end"/>
      </w:r>
      <w:r>
        <w:rPr>
          <w:rFonts w:hint="eastAsia" w:ascii="仿宋" w:hAnsi="仿宋" w:eastAsia="仿宋" w:cs="仿宋"/>
          <w:color w:val="000000" w:themeColor="text1"/>
          <w:sz w:val="32"/>
          <w:szCs w:val="32"/>
          <w:lang w:eastAsia="zh-CN"/>
          <w14:textFill>
            <w14:solidFill>
              <w14:schemeClr w14:val="tx1"/>
            </w14:solidFill>
          </w14:textFill>
        </w:rPr>
        <w:t>裁判员持有中国航空运动协会颁发的飞机运动裁判证。</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fldChar w:fldCharType="begin"/>
      </w:r>
      <w:r>
        <w:rPr>
          <w:rFonts w:hint="eastAsia" w:ascii="仿宋" w:hAnsi="仿宋" w:eastAsia="仿宋" w:cs="仿宋"/>
          <w:color w:val="000000" w:themeColor="text1"/>
          <w:sz w:val="32"/>
          <w:szCs w:val="32"/>
          <w14:textFill>
            <w14:solidFill>
              <w14:schemeClr w14:val="tx1"/>
            </w14:solidFill>
          </w14:textFill>
        </w:rPr>
        <w:instrText xml:space="preserve"> = 2 \* GB3 \* MERGEFORMAT </w:instrText>
      </w:r>
      <w:r>
        <w:rPr>
          <w:rFonts w:hint="eastAsia" w:ascii="仿宋" w:hAnsi="仿宋" w:eastAsia="仿宋" w:cs="仿宋"/>
          <w:color w:val="000000" w:themeColor="text1"/>
          <w:sz w:val="32"/>
          <w:szCs w:val="32"/>
          <w14:textFill>
            <w14:solidFill>
              <w14:schemeClr w14:val="tx1"/>
            </w14:solidFill>
          </w14:textFill>
        </w:rPr>
        <w:fldChar w:fldCharType="separate"/>
      </w:r>
      <w:r>
        <w:rPr>
          <w:rFonts w:hint="eastAsia" w:ascii="仿宋" w:hAnsi="仿宋" w:eastAsia="仿宋" w:cs="仿宋"/>
          <w:color w:val="000000" w:themeColor="text1"/>
          <w:sz w:val="32"/>
          <w:szCs w:val="32"/>
          <w14:textFill>
            <w14:solidFill>
              <w14:schemeClr w14:val="tx1"/>
            </w14:solidFill>
          </w14:textFill>
        </w:rPr>
        <w:t>②</w:t>
      </w:r>
      <w:r>
        <w:rPr>
          <w:rFonts w:hint="eastAsia" w:ascii="仿宋" w:hAnsi="仿宋" w:eastAsia="仿宋" w:cs="仿宋"/>
          <w:color w:val="000000" w:themeColor="text1"/>
          <w:sz w:val="32"/>
          <w:szCs w:val="32"/>
          <w14:textFill>
            <w14:solidFill>
              <w14:schemeClr w14:val="tx1"/>
            </w14:solidFill>
          </w14:textFill>
        </w:rPr>
        <w:fldChar w:fldCharType="end"/>
      </w:r>
      <w:r>
        <w:rPr>
          <w:rFonts w:hint="eastAsia" w:ascii="仿宋" w:hAnsi="仿宋" w:eastAsia="仿宋" w:cs="仿宋"/>
          <w:color w:val="000000" w:themeColor="text1"/>
          <w:sz w:val="32"/>
          <w:szCs w:val="32"/>
          <w:lang w:eastAsia="zh-CN"/>
          <w14:textFill>
            <w14:solidFill>
              <w14:schemeClr w14:val="tx1"/>
            </w14:solidFill>
          </w14:textFill>
        </w:rPr>
        <w:t>飞行人员接受过中国航空运动协会认可的竞赛培训，持有驾驶航空器所必须的飞行执照、体检合格证（或其他等效文件）</w:t>
      </w:r>
      <w:r>
        <w:rPr>
          <w:rFonts w:hint="eastAsia" w:ascii="仿宋" w:hAnsi="仿宋" w:eastAsia="仿宋" w:cs="仿宋"/>
          <w:color w:val="000000" w:themeColor="text1"/>
          <w:sz w:val="32"/>
          <w:szCs w:val="32"/>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（5）</w:t>
      </w:r>
      <w:r>
        <w:rPr>
          <w:rFonts w:hint="eastAsia" w:ascii="仿宋" w:hAnsi="仿宋" w:eastAsia="仿宋" w:cs="仿宋"/>
          <w:color w:val="000000" w:themeColor="text1"/>
          <w:sz w:val="32"/>
          <w:szCs w:val="32"/>
          <w14:textFill>
            <w14:solidFill>
              <w14:schemeClr w14:val="tx1"/>
            </w14:solidFill>
          </w14:textFill>
        </w:rPr>
        <w:t>气象条件：所有飞行在昼间、无降雨、雪条件下进行；能见度≥</w:t>
      </w:r>
      <w:r>
        <w:rPr>
          <w:rFonts w:hint="eastAsia" w:ascii="仿宋" w:hAnsi="仿宋" w:eastAsia="仿宋" w:cs="仿宋"/>
          <w:color w:val="000000" w:themeColor="text1"/>
          <w:sz w:val="32"/>
          <w:szCs w:val="32"/>
          <w:lang w:val="en-US" w:eastAsia="zh-CN"/>
          <w14:textFill>
            <w14:solidFill>
              <w14:schemeClr w14:val="tx1"/>
            </w14:solidFill>
          </w14:textFill>
        </w:rPr>
        <w:t>5千米</w:t>
      </w:r>
      <w:r>
        <w:rPr>
          <w:rFonts w:hint="eastAsia" w:ascii="仿宋" w:hAnsi="仿宋" w:eastAsia="仿宋" w:cs="仿宋"/>
          <w:color w:val="000000" w:themeColor="text1"/>
          <w:sz w:val="32"/>
          <w:szCs w:val="32"/>
          <w14:textFill>
            <w14:solidFill>
              <w14:schemeClr w14:val="tx1"/>
            </w14:solidFill>
          </w14:textFill>
        </w:rPr>
        <w:t>，云底高度高于飞行高度200米以上，</w:t>
      </w:r>
      <w:r>
        <w:rPr>
          <w:rFonts w:hint="eastAsia" w:ascii="仿宋" w:hAnsi="仿宋" w:eastAsia="仿宋" w:cs="仿宋"/>
          <w:color w:val="000000" w:themeColor="text1"/>
          <w:sz w:val="32"/>
          <w:szCs w:val="32"/>
          <w:lang w:val="en-US" w:eastAsia="zh-CN"/>
          <w14:textFill>
            <w14:solidFill>
              <w14:schemeClr w14:val="tx1"/>
            </w14:solidFill>
          </w14:textFill>
        </w:rPr>
        <w:t>起飞正侧风</w:t>
      </w:r>
      <w:r>
        <w:rPr>
          <w:rFonts w:hint="eastAsia" w:ascii="仿宋" w:hAnsi="仿宋" w:eastAsia="仿宋" w:cs="仿宋"/>
          <w:color w:val="000000" w:themeColor="text1"/>
          <w:sz w:val="32"/>
          <w:szCs w:val="32"/>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6</w:t>
      </w:r>
      <w:r>
        <w:rPr>
          <w:rFonts w:hint="eastAsia" w:ascii="仿宋" w:hAnsi="仿宋" w:eastAsia="仿宋" w:cs="仿宋"/>
          <w:color w:val="000000" w:themeColor="text1"/>
          <w:sz w:val="32"/>
          <w:szCs w:val="32"/>
          <w14:textFill>
            <w14:solidFill>
              <w14:schemeClr w14:val="tx1"/>
            </w14:solidFill>
          </w14:textFill>
        </w:rPr>
        <w:t>米/秒。活动开展过程中出现气象条件变化，超出允许条件或有超出允许条件趋势时，</w:t>
      </w:r>
      <w:r>
        <w:rPr>
          <w:rFonts w:hint="eastAsia" w:ascii="仿宋" w:hAnsi="仿宋" w:eastAsia="仿宋" w:cs="仿宋"/>
          <w:color w:val="000000" w:themeColor="text1"/>
          <w:sz w:val="32"/>
          <w:szCs w:val="32"/>
          <w:lang w:val="en-US" w:eastAsia="zh-CN"/>
          <w14:textFill>
            <w14:solidFill>
              <w14:schemeClr w14:val="tx1"/>
            </w14:solidFill>
          </w14:textFill>
        </w:rPr>
        <w:t>赛事活动组织者</w:t>
      </w:r>
      <w:r>
        <w:rPr>
          <w:rFonts w:hint="eastAsia" w:ascii="仿宋" w:hAnsi="仿宋" w:eastAsia="仿宋" w:cs="仿宋"/>
          <w:color w:val="000000" w:themeColor="text1"/>
          <w:sz w:val="32"/>
          <w:szCs w:val="32"/>
          <w14:textFill>
            <w14:solidFill>
              <w14:schemeClr w14:val="tx1"/>
            </w14:solidFill>
          </w14:textFill>
        </w:rPr>
        <w:t>应及时停止飞行活动，保证人员安全。</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（6）保险：赛事活动组织者投保体育意外伤害保险。</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4.</w:t>
      </w:r>
      <w:r>
        <w:rPr>
          <w:rFonts w:hint="eastAsia" w:ascii="仿宋" w:hAnsi="仿宋" w:eastAsia="仿宋" w:cs="仿宋"/>
          <w:color w:val="000000" w:themeColor="text1"/>
          <w:sz w:val="32"/>
          <w:szCs w:val="32"/>
          <w14:textFill>
            <w14:solidFill>
              <w14:schemeClr w14:val="tx1"/>
            </w14:solidFill>
          </w14:textFill>
        </w:rPr>
        <w:t>跳伞赛事活动（室内跳伞除外）</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（1）</w:t>
      </w:r>
      <w:r>
        <w:rPr>
          <w:rFonts w:hint="eastAsia" w:ascii="仿宋" w:hAnsi="仿宋" w:eastAsia="仿宋" w:cs="仿宋"/>
          <w:color w:val="000000" w:themeColor="text1"/>
          <w:sz w:val="32"/>
          <w:szCs w:val="32"/>
          <w14:textFill>
            <w14:solidFill>
              <w14:schemeClr w14:val="tx1"/>
            </w14:solidFill>
          </w14:textFill>
        </w:rPr>
        <w:t>气象</w:t>
      </w:r>
      <w:r>
        <w:rPr>
          <w:rFonts w:hint="eastAsia" w:ascii="仿宋" w:hAnsi="仿宋" w:eastAsia="仿宋" w:cs="仿宋"/>
          <w:color w:val="000000" w:themeColor="text1"/>
          <w:sz w:val="32"/>
          <w:szCs w:val="32"/>
          <w:lang w:eastAsia="zh-CN"/>
          <w14:textFill>
            <w14:solidFill>
              <w14:schemeClr w14:val="tx1"/>
            </w14:solidFill>
          </w14:textFill>
        </w:rPr>
        <w:t>条件</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地面风速不大于6-9米/秒，云高600米-3000米，水平能见度不小于2000米（</w:t>
      </w:r>
      <w:r>
        <w:rPr>
          <w:rFonts w:hint="eastAsia" w:ascii="仿宋" w:hAnsi="仿宋" w:eastAsia="仿宋" w:cs="仿宋"/>
          <w:color w:val="000000" w:themeColor="text1"/>
          <w:sz w:val="32"/>
          <w:szCs w:val="32"/>
          <w:lang w:eastAsia="zh-CN"/>
          <w14:textFill>
            <w14:solidFill>
              <w14:schemeClr w14:val="tx1"/>
            </w14:solidFill>
          </w14:textFill>
        </w:rPr>
        <w:t>地面风速、云高、水平能见度</w:t>
      </w:r>
      <w:r>
        <w:rPr>
          <w:rFonts w:hint="eastAsia" w:ascii="仿宋" w:hAnsi="仿宋" w:eastAsia="仿宋" w:cs="仿宋"/>
          <w:color w:val="000000" w:themeColor="text1"/>
          <w:sz w:val="32"/>
          <w:szCs w:val="32"/>
          <w14:textFill>
            <w14:solidFill>
              <w14:schemeClr w14:val="tx1"/>
            </w14:solidFill>
          </w14:textFill>
        </w:rPr>
        <w:t>根据竞赛项目</w:t>
      </w:r>
      <w:r>
        <w:rPr>
          <w:rFonts w:hint="eastAsia" w:ascii="仿宋" w:hAnsi="仿宋" w:eastAsia="仿宋" w:cs="仿宋"/>
          <w:color w:val="000000" w:themeColor="text1"/>
          <w:sz w:val="32"/>
          <w:szCs w:val="32"/>
          <w:lang w:eastAsia="zh-CN"/>
          <w14:textFill>
            <w14:solidFill>
              <w14:schemeClr w14:val="tx1"/>
            </w14:solidFill>
          </w14:textFill>
        </w:rPr>
        <w:t>规则</w:t>
      </w:r>
      <w:r>
        <w:rPr>
          <w:rFonts w:hint="eastAsia" w:ascii="仿宋" w:hAnsi="仿宋" w:eastAsia="仿宋" w:cs="仿宋"/>
          <w:color w:val="000000" w:themeColor="text1"/>
          <w:sz w:val="32"/>
          <w:szCs w:val="32"/>
          <w14:textFill>
            <w14:solidFill>
              <w14:schemeClr w14:val="tx1"/>
            </w14:solidFill>
          </w14:textFill>
        </w:rPr>
        <w:t>确定具体标准），无降水、雷电等危险天气。</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2</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使用</w:t>
      </w:r>
      <w:r>
        <w:rPr>
          <w:rFonts w:hint="eastAsia" w:ascii="仿宋" w:hAnsi="仿宋" w:eastAsia="仿宋" w:cs="仿宋"/>
          <w:color w:val="000000" w:themeColor="text1"/>
          <w:sz w:val="32"/>
          <w:szCs w:val="32"/>
          <w14:textFill>
            <w14:solidFill>
              <w14:schemeClr w14:val="tx1"/>
            </w14:solidFill>
          </w14:textFill>
        </w:rPr>
        <w:t>空域</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获得现行有效的国家空域管理部门批准的空域许可文件</w:t>
      </w:r>
      <w:r>
        <w:rPr>
          <w:rFonts w:hint="eastAsia" w:ascii="仿宋" w:hAnsi="仿宋" w:eastAsia="仿宋" w:cs="仿宋"/>
          <w:color w:val="000000" w:themeColor="text1"/>
          <w:sz w:val="32"/>
          <w:szCs w:val="32"/>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3</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14:textFill>
            <w14:solidFill>
              <w14:schemeClr w14:val="tx1"/>
            </w14:solidFill>
          </w14:textFill>
        </w:rPr>
        <w:t>场地</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fldChar w:fldCharType="begin"/>
      </w:r>
      <w:r>
        <w:rPr>
          <w:rFonts w:hint="eastAsia" w:ascii="仿宋" w:hAnsi="仿宋" w:eastAsia="仿宋" w:cs="仿宋"/>
          <w:color w:val="000000" w:themeColor="text1"/>
          <w:sz w:val="32"/>
          <w:szCs w:val="32"/>
          <w14:textFill>
            <w14:solidFill>
              <w14:schemeClr w14:val="tx1"/>
            </w14:solidFill>
          </w14:textFill>
        </w:rPr>
        <w:instrText xml:space="preserve"> = 1 \* GB3 \* MERGEFORMAT </w:instrText>
      </w:r>
      <w:r>
        <w:rPr>
          <w:rFonts w:hint="eastAsia" w:ascii="仿宋" w:hAnsi="仿宋" w:eastAsia="仿宋" w:cs="仿宋"/>
          <w:color w:val="000000" w:themeColor="text1"/>
          <w:sz w:val="32"/>
          <w:szCs w:val="32"/>
          <w14:textFill>
            <w14:solidFill>
              <w14:schemeClr w14:val="tx1"/>
            </w14:solidFill>
          </w14:textFill>
        </w:rPr>
        <w:fldChar w:fldCharType="separate"/>
      </w:r>
      <w:r>
        <w:rPr>
          <w:rFonts w:hint="eastAsia" w:ascii="仿宋" w:hAnsi="仿宋" w:eastAsia="仿宋" w:cs="仿宋"/>
          <w:color w:val="000000" w:themeColor="text1"/>
          <w:sz w:val="32"/>
          <w:szCs w:val="32"/>
          <w14:textFill>
            <w14:solidFill>
              <w14:schemeClr w14:val="tx1"/>
            </w14:solidFill>
          </w14:textFill>
        </w:rPr>
        <w:t>①</w:t>
      </w:r>
      <w:r>
        <w:rPr>
          <w:rFonts w:hint="eastAsia" w:ascii="仿宋" w:hAnsi="仿宋" w:eastAsia="仿宋" w:cs="仿宋"/>
          <w:color w:val="000000" w:themeColor="text1"/>
          <w:sz w:val="32"/>
          <w:szCs w:val="32"/>
          <w14:textFill>
            <w14:solidFill>
              <w14:schemeClr w14:val="tx1"/>
            </w14:solidFill>
          </w14:textFill>
        </w:rPr>
        <w:fldChar w:fldCharType="end"/>
      </w:r>
      <w:r>
        <w:rPr>
          <w:rFonts w:hint="eastAsia" w:ascii="仿宋" w:hAnsi="仿宋" w:eastAsia="仿宋" w:cs="仿宋"/>
          <w:color w:val="000000" w:themeColor="text1"/>
          <w:sz w:val="32"/>
          <w:szCs w:val="32"/>
          <w:lang w:eastAsia="zh-CN"/>
          <w14:textFill>
            <w14:solidFill>
              <w14:schemeClr w14:val="tx1"/>
            </w14:solidFill>
          </w14:textFill>
        </w:rPr>
        <w:t>起飞场</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lang w:eastAsia="zh-CN"/>
          <w14:textFill>
            <w14:solidFill>
              <w14:schemeClr w14:val="tx1"/>
            </w14:solidFill>
          </w14:textFill>
        </w:rPr>
        <w:t>起飞场地以标准机场为宜，可适合比赛用飞机的正常起降。</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fldChar w:fldCharType="begin"/>
      </w:r>
      <w:r>
        <w:rPr>
          <w:rFonts w:hint="eastAsia" w:ascii="仿宋" w:hAnsi="仿宋" w:eastAsia="仿宋" w:cs="仿宋"/>
          <w:color w:val="000000" w:themeColor="text1"/>
          <w:sz w:val="32"/>
          <w:szCs w:val="32"/>
          <w14:textFill>
            <w14:solidFill>
              <w14:schemeClr w14:val="tx1"/>
            </w14:solidFill>
          </w14:textFill>
        </w:rPr>
        <w:instrText xml:space="preserve"> = 2 \* GB3 \* MERGEFORMAT </w:instrText>
      </w:r>
      <w:r>
        <w:rPr>
          <w:rFonts w:hint="eastAsia" w:ascii="仿宋" w:hAnsi="仿宋" w:eastAsia="仿宋" w:cs="仿宋"/>
          <w:color w:val="000000" w:themeColor="text1"/>
          <w:sz w:val="32"/>
          <w:szCs w:val="32"/>
          <w14:textFill>
            <w14:solidFill>
              <w14:schemeClr w14:val="tx1"/>
            </w14:solidFill>
          </w14:textFill>
        </w:rPr>
        <w:fldChar w:fldCharType="separate"/>
      </w:r>
      <w:r>
        <w:rPr>
          <w:rFonts w:hint="eastAsia" w:ascii="仿宋" w:hAnsi="仿宋" w:eastAsia="仿宋" w:cs="仿宋"/>
          <w:color w:val="000000" w:themeColor="text1"/>
          <w:sz w:val="32"/>
          <w:szCs w:val="32"/>
          <w14:textFill>
            <w14:solidFill>
              <w14:schemeClr w14:val="tx1"/>
            </w14:solidFill>
          </w14:textFill>
        </w:rPr>
        <w:t>②</w:t>
      </w:r>
      <w:r>
        <w:rPr>
          <w:rFonts w:hint="eastAsia" w:ascii="仿宋" w:hAnsi="仿宋" w:eastAsia="仿宋" w:cs="仿宋"/>
          <w:color w:val="000000" w:themeColor="text1"/>
          <w:sz w:val="32"/>
          <w:szCs w:val="32"/>
          <w14:textFill>
            <w14:solidFill>
              <w14:schemeClr w14:val="tx1"/>
            </w14:solidFill>
          </w14:textFill>
        </w:rPr>
        <w:fldChar w:fldCharType="end"/>
      </w:r>
      <w:r>
        <w:rPr>
          <w:rFonts w:hint="eastAsia" w:ascii="仿宋" w:hAnsi="仿宋" w:eastAsia="仿宋" w:cs="仿宋"/>
          <w:color w:val="000000" w:themeColor="text1"/>
          <w:sz w:val="32"/>
          <w:szCs w:val="32"/>
          <w:lang w:eastAsia="zh-CN"/>
          <w14:textFill>
            <w14:solidFill>
              <w14:schemeClr w14:val="tx1"/>
            </w14:solidFill>
          </w14:textFill>
        </w:rPr>
        <w:t>降落场</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lang w:eastAsia="zh-CN"/>
          <w14:textFill>
            <w14:solidFill>
              <w14:schemeClr w14:val="tx1"/>
            </w14:solidFill>
          </w14:textFill>
        </w:rPr>
        <w:t>降落区选择开阔平坦、周边无高大障碍物的区域，其中主降落场是一个半径20米的圆型区域，为竞赛、裁判员的专属区域，并放置跳伞专业设备。同时根据比赛项目需要设置其他降落区域，标准不小于30米×100米的长型降落区。（降落区由于受风向变换影响较大，具体情况以专业人员实地考察为准）。</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eastAsia="zh-CN"/>
          <w14:textFill>
            <w14:solidFill>
              <w14:schemeClr w14:val="tx1"/>
            </w14:solidFill>
          </w14:textFill>
        </w:rPr>
        <w:t>降落区划分叠伞区、准备区、休息区、检录区。降落区内设置风向筒等标志性器材，可准确观察实时风向。靠近水域的场地，配备水上救生设备。</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4</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14:textFill>
            <w14:solidFill>
              <w14:schemeClr w14:val="tx1"/>
            </w14:solidFill>
          </w14:textFill>
        </w:rPr>
        <w:t>比赛用飞机</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跳伞比赛使用飞机可以空中开门或卸掉舱门，竞赛飞机在执行跳伞飞行时机速不大于200</w:t>
      </w:r>
      <w:r>
        <w:rPr>
          <w:rFonts w:hint="eastAsia" w:ascii="仿宋" w:hAnsi="仿宋" w:eastAsia="仿宋" w:cs="仿宋"/>
          <w:color w:val="000000" w:themeColor="text1"/>
          <w:sz w:val="32"/>
          <w:szCs w:val="32"/>
          <w:lang w:eastAsia="zh-CN"/>
          <w14:textFill>
            <w14:solidFill>
              <w14:schemeClr w14:val="tx1"/>
            </w14:solidFill>
          </w14:textFill>
        </w:rPr>
        <w:t>千米</w:t>
      </w:r>
      <w:r>
        <w:rPr>
          <w:rFonts w:hint="eastAsia" w:ascii="仿宋" w:hAnsi="仿宋" w:eastAsia="仿宋" w:cs="仿宋"/>
          <w:color w:val="000000" w:themeColor="text1"/>
          <w:sz w:val="32"/>
          <w:szCs w:val="32"/>
          <w14:textFill>
            <w14:solidFill>
              <w14:schemeClr w14:val="tx1"/>
            </w14:solidFill>
          </w14:textFill>
        </w:rPr>
        <w:t>/小时，机舱内有适合运动员抓握的把手，飞机最少搭乘5名跳伞员。</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5</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参赛人员资质、竞赛器材标准和赛事活动组织者条件按照跳伞赛事活动办赛指南、参赛指引、项目器材标准、竞赛规程等相关规定执行</w:t>
      </w:r>
      <w:r>
        <w:rPr>
          <w:rFonts w:hint="eastAsia" w:ascii="仿宋" w:hAnsi="仿宋" w:eastAsia="仿宋" w:cs="仿宋"/>
          <w:color w:val="000000" w:themeColor="text1"/>
          <w:sz w:val="32"/>
          <w:szCs w:val="32"/>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（6）保险：赛事活动组织者投保体育意外伤害保险。</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5.</w:t>
      </w:r>
      <w:r>
        <w:rPr>
          <w:rFonts w:hint="eastAsia" w:ascii="仿宋" w:hAnsi="仿宋" w:eastAsia="仿宋" w:cs="仿宋"/>
          <w:color w:val="000000" w:themeColor="text1"/>
          <w:sz w:val="32"/>
          <w:szCs w:val="32"/>
          <w14:textFill>
            <w14:solidFill>
              <w14:schemeClr w14:val="tx1"/>
            </w14:solidFill>
          </w14:textFill>
        </w:rPr>
        <w:t>滑翔伞赛事活动</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（1）</w:t>
      </w:r>
      <w:r>
        <w:rPr>
          <w:rFonts w:hint="eastAsia" w:ascii="仿宋" w:hAnsi="仿宋" w:eastAsia="仿宋" w:cs="仿宋"/>
          <w:color w:val="000000" w:themeColor="text1"/>
          <w:sz w:val="32"/>
          <w:szCs w:val="32"/>
          <w14:textFill>
            <w14:solidFill>
              <w14:schemeClr w14:val="tx1"/>
            </w14:solidFill>
          </w14:textFill>
        </w:rPr>
        <w:t>气象</w:t>
      </w:r>
      <w:r>
        <w:rPr>
          <w:rFonts w:hint="eastAsia" w:ascii="仿宋" w:hAnsi="仿宋" w:eastAsia="仿宋" w:cs="仿宋"/>
          <w:color w:val="000000" w:themeColor="text1"/>
          <w:sz w:val="32"/>
          <w:szCs w:val="32"/>
          <w:lang w:eastAsia="zh-CN"/>
          <w14:textFill>
            <w14:solidFill>
              <w14:schemeClr w14:val="tx1"/>
            </w14:solidFill>
          </w14:textFill>
        </w:rPr>
        <w:t>条件</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风速不大于6米/秒，水平能见度不小于1000米，无降水、雷电等危险天气。</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（2）使用空域</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获得现行有效的国家空域管理部门批准的空域许可文件。</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（3）</w:t>
      </w:r>
      <w:r>
        <w:rPr>
          <w:rFonts w:hint="eastAsia" w:ascii="仿宋" w:hAnsi="仿宋" w:eastAsia="仿宋" w:cs="仿宋"/>
          <w:color w:val="000000" w:themeColor="text1"/>
          <w:sz w:val="32"/>
          <w:szCs w:val="32"/>
          <w14:textFill>
            <w14:solidFill>
              <w14:schemeClr w14:val="tx1"/>
            </w14:solidFill>
          </w14:textFill>
        </w:rPr>
        <w:t>场地</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fldChar w:fldCharType="begin"/>
      </w:r>
      <w:r>
        <w:rPr>
          <w:rFonts w:hint="eastAsia" w:ascii="仿宋" w:hAnsi="仿宋" w:eastAsia="仿宋" w:cs="仿宋"/>
          <w:color w:val="000000" w:themeColor="text1"/>
          <w:sz w:val="32"/>
          <w:szCs w:val="32"/>
          <w14:textFill>
            <w14:solidFill>
              <w14:schemeClr w14:val="tx1"/>
            </w14:solidFill>
          </w14:textFill>
        </w:rPr>
        <w:instrText xml:space="preserve"> = 1 \* GB3 \* MERGEFORMAT </w:instrText>
      </w:r>
      <w:r>
        <w:rPr>
          <w:rFonts w:hint="eastAsia" w:ascii="仿宋" w:hAnsi="仿宋" w:eastAsia="仿宋" w:cs="仿宋"/>
          <w:color w:val="000000" w:themeColor="text1"/>
          <w:sz w:val="32"/>
          <w:szCs w:val="32"/>
          <w14:textFill>
            <w14:solidFill>
              <w14:schemeClr w14:val="tx1"/>
            </w14:solidFill>
          </w14:textFill>
        </w:rPr>
        <w:fldChar w:fldCharType="separate"/>
      </w:r>
      <w:r>
        <w:rPr>
          <w:rFonts w:hint="eastAsia" w:ascii="仿宋" w:hAnsi="仿宋" w:eastAsia="仿宋" w:cs="仿宋"/>
          <w:color w:val="000000" w:themeColor="text1"/>
          <w:sz w:val="32"/>
          <w:szCs w:val="32"/>
          <w14:textFill>
            <w14:solidFill>
              <w14:schemeClr w14:val="tx1"/>
            </w14:solidFill>
          </w14:textFill>
        </w:rPr>
        <w:t>①</w:t>
      </w:r>
      <w:r>
        <w:rPr>
          <w:rFonts w:hint="eastAsia" w:ascii="仿宋" w:hAnsi="仿宋" w:eastAsia="仿宋" w:cs="仿宋"/>
          <w:color w:val="000000" w:themeColor="text1"/>
          <w:sz w:val="32"/>
          <w:szCs w:val="32"/>
          <w14:textFill>
            <w14:solidFill>
              <w14:schemeClr w14:val="tx1"/>
            </w14:solidFill>
          </w14:textFill>
        </w:rPr>
        <w:fldChar w:fldCharType="end"/>
      </w:r>
      <w:r>
        <w:rPr>
          <w:rFonts w:hint="eastAsia" w:ascii="仿宋" w:hAnsi="仿宋" w:eastAsia="仿宋" w:cs="仿宋"/>
          <w:color w:val="000000" w:themeColor="text1"/>
          <w:sz w:val="32"/>
          <w:szCs w:val="32"/>
          <w:lang w:eastAsia="zh-CN"/>
          <w14:textFill>
            <w14:solidFill>
              <w14:schemeClr w14:val="tx1"/>
            </w14:solidFill>
          </w14:textFill>
        </w:rPr>
        <w:t>起飞场</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lang w:eastAsia="zh-CN"/>
          <w14:textFill>
            <w14:solidFill>
              <w14:schemeClr w14:val="tx1"/>
            </w14:solidFill>
          </w14:textFill>
        </w:rPr>
        <w:t>起飞场地面平坦整洁，长度不小于30米，宽度不小于20米，起飞场坡度不大于40度，周边净空开阔无障碍物。可划分起飞区、准备区、休息区、办公区，能够满足伞具整理需要。起飞场内四角设置风向筒等标志性器材，可准确观察实时风向。</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fldChar w:fldCharType="begin"/>
      </w:r>
      <w:r>
        <w:rPr>
          <w:rFonts w:hint="eastAsia" w:ascii="仿宋" w:hAnsi="仿宋" w:eastAsia="仿宋" w:cs="仿宋"/>
          <w:color w:val="000000" w:themeColor="text1"/>
          <w:sz w:val="32"/>
          <w:szCs w:val="32"/>
          <w14:textFill>
            <w14:solidFill>
              <w14:schemeClr w14:val="tx1"/>
            </w14:solidFill>
          </w14:textFill>
        </w:rPr>
        <w:instrText xml:space="preserve"> = 2 \* GB3 \* MERGEFORMAT </w:instrText>
      </w:r>
      <w:r>
        <w:rPr>
          <w:rFonts w:hint="eastAsia" w:ascii="仿宋" w:hAnsi="仿宋" w:eastAsia="仿宋" w:cs="仿宋"/>
          <w:color w:val="000000" w:themeColor="text1"/>
          <w:sz w:val="32"/>
          <w:szCs w:val="32"/>
          <w14:textFill>
            <w14:solidFill>
              <w14:schemeClr w14:val="tx1"/>
            </w14:solidFill>
          </w14:textFill>
        </w:rPr>
        <w:fldChar w:fldCharType="separate"/>
      </w:r>
      <w:r>
        <w:rPr>
          <w:rFonts w:hint="eastAsia" w:ascii="仿宋" w:hAnsi="仿宋" w:eastAsia="仿宋" w:cs="仿宋"/>
          <w:color w:val="000000" w:themeColor="text1"/>
          <w:sz w:val="32"/>
          <w:szCs w:val="32"/>
          <w14:textFill>
            <w14:solidFill>
              <w14:schemeClr w14:val="tx1"/>
            </w14:solidFill>
          </w14:textFill>
        </w:rPr>
        <w:t>②</w:t>
      </w:r>
      <w:r>
        <w:rPr>
          <w:rFonts w:hint="eastAsia" w:ascii="仿宋" w:hAnsi="仿宋" w:eastAsia="仿宋" w:cs="仿宋"/>
          <w:color w:val="000000" w:themeColor="text1"/>
          <w:sz w:val="32"/>
          <w:szCs w:val="32"/>
          <w14:textFill>
            <w14:solidFill>
              <w14:schemeClr w14:val="tx1"/>
            </w14:solidFill>
          </w14:textFill>
        </w:rPr>
        <w:fldChar w:fldCharType="end"/>
      </w:r>
      <w:r>
        <w:rPr>
          <w:rFonts w:hint="eastAsia" w:ascii="仿宋" w:hAnsi="仿宋" w:eastAsia="仿宋" w:cs="仿宋"/>
          <w:color w:val="000000" w:themeColor="text1"/>
          <w:sz w:val="32"/>
          <w:szCs w:val="32"/>
          <w:lang w:eastAsia="zh-CN"/>
          <w14:textFill>
            <w14:solidFill>
              <w14:schemeClr w14:val="tx1"/>
            </w14:solidFill>
          </w14:textFill>
        </w:rPr>
        <w:t>降落场</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eastAsia="zh-CN"/>
          <w14:textFill>
            <w14:solidFill>
              <w14:schemeClr w14:val="tx1"/>
            </w14:solidFill>
          </w14:textFill>
        </w:rPr>
        <w:t>降落区域选择开阔平坦、周边无高大障碍物的区域，长度不小于50米，宽度不小于50米。周边无建筑物等引起气流变化的凸起物。降落场内设置风向筒等标志性器材，可准确观察实时风向。靠近水域的场地，配备水上救生设备</w:t>
      </w:r>
      <w:r>
        <w:rPr>
          <w:rFonts w:hint="eastAsia" w:ascii="仿宋" w:hAnsi="仿宋" w:eastAsia="仿宋" w:cs="仿宋"/>
          <w:color w:val="000000" w:themeColor="text1"/>
          <w:sz w:val="32"/>
          <w:szCs w:val="32"/>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（4）参赛人员资质、竞赛器材标准和赛事活动组织者条件按照办赛指南、参赛指引、项目器材标准、竞赛规程等相关规定执行</w:t>
      </w:r>
      <w:r>
        <w:rPr>
          <w:rFonts w:hint="eastAsia" w:ascii="仿宋" w:hAnsi="仿宋" w:eastAsia="仿宋" w:cs="仿宋"/>
          <w:color w:val="000000" w:themeColor="text1"/>
          <w:sz w:val="32"/>
          <w:szCs w:val="32"/>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（5）保险：赛事活动组织者投保体育意外伤害保险。</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楷体" w:hAnsi="楷体" w:eastAsia="楷体"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6.</w:t>
      </w:r>
      <w:r>
        <w:rPr>
          <w:rFonts w:hint="eastAsia" w:ascii="仿宋" w:hAnsi="仿宋" w:eastAsia="仿宋" w:cs="仿宋"/>
          <w:color w:val="000000" w:themeColor="text1"/>
          <w:sz w:val="32"/>
          <w:szCs w:val="32"/>
          <w14:textFill>
            <w14:solidFill>
              <w14:schemeClr w14:val="tx1"/>
            </w14:solidFill>
          </w14:textFill>
        </w:rPr>
        <w:t>动力伞赛事活动</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（1）</w:t>
      </w:r>
      <w:r>
        <w:rPr>
          <w:rFonts w:hint="eastAsia" w:ascii="仿宋" w:hAnsi="仿宋" w:eastAsia="仿宋" w:cs="仿宋"/>
          <w:color w:val="000000" w:themeColor="text1"/>
          <w:sz w:val="32"/>
          <w:szCs w:val="32"/>
          <w14:textFill>
            <w14:solidFill>
              <w14:schemeClr w14:val="tx1"/>
            </w14:solidFill>
          </w14:textFill>
        </w:rPr>
        <w:t>气象</w:t>
      </w:r>
      <w:r>
        <w:rPr>
          <w:rFonts w:hint="eastAsia" w:ascii="仿宋" w:hAnsi="仿宋" w:eastAsia="仿宋" w:cs="仿宋"/>
          <w:color w:val="000000" w:themeColor="text1"/>
          <w:sz w:val="32"/>
          <w:szCs w:val="32"/>
          <w:lang w:eastAsia="zh-CN"/>
          <w14:textFill>
            <w14:solidFill>
              <w14:schemeClr w14:val="tx1"/>
            </w14:solidFill>
          </w14:textFill>
        </w:rPr>
        <w:t>条件</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地面风速不大于6米/秒，水平能见度不小于1000米，无降水、雷电</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14:textFill>
            <w14:solidFill>
              <w14:schemeClr w14:val="tx1"/>
            </w14:solidFill>
          </w14:textFill>
        </w:rPr>
        <w:t>紊乱气流等危险天气。</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（2）使用空域</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获得现行有效的国家空域管理部门批准的空域许可文件。</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（3）</w:t>
      </w:r>
      <w:r>
        <w:rPr>
          <w:rFonts w:hint="eastAsia" w:ascii="仿宋" w:hAnsi="仿宋" w:eastAsia="仿宋" w:cs="仿宋"/>
          <w:color w:val="000000" w:themeColor="text1"/>
          <w:sz w:val="32"/>
          <w:szCs w:val="32"/>
          <w14:textFill>
            <w14:solidFill>
              <w14:schemeClr w14:val="tx1"/>
            </w14:solidFill>
          </w14:textFill>
        </w:rPr>
        <w:t>场地</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fldChar w:fldCharType="begin"/>
      </w:r>
      <w:r>
        <w:rPr>
          <w:rFonts w:hint="eastAsia" w:ascii="仿宋" w:hAnsi="仿宋" w:eastAsia="仿宋" w:cs="仿宋"/>
          <w:color w:val="000000" w:themeColor="text1"/>
          <w:sz w:val="32"/>
          <w:szCs w:val="32"/>
          <w14:textFill>
            <w14:solidFill>
              <w14:schemeClr w14:val="tx1"/>
            </w14:solidFill>
          </w14:textFill>
        </w:rPr>
        <w:instrText xml:space="preserve"> = 1 \* GB3 \* MERGEFORMAT </w:instrText>
      </w:r>
      <w:r>
        <w:rPr>
          <w:rFonts w:hint="eastAsia" w:ascii="仿宋" w:hAnsi="仿宋" w:eastAsia="仿宋" w:cs="仿宋"/>
          <w:color w:val="000000" w:themeColor="text1"/>
          <w:sz w:val="32"/>
          <w:szCs w:val="32"/>
          <w14:textFill>
            <w14:solidFill>
              <w14:schemeClr w14:val="tx1"/>
            </w14:solidFill>
          </w14:textFill>
        </w:rPr>
        <w:fldChar w:fldCharType="separate"/>
      </w:r>
      <w:r>
        <w:rPr>
          <w:rFonts w:hint="eastAsia" w:ascii="仿宋" w:hAnsi="仿宋" w:eastAsia="仿宋" w:cs="仿宋"/>
          <w:color w:val="000000" w:themeColor="text1"/>
          <w:sz w:val="32"/>
          <w:szCs w:val="32"/>
          <w14:textFill>
            <w14:solidFill>
              <w14:schemeClr w14:val="tx1"/>
            </w14:solidFill>
          </w14:textFill>
        </w:rPr>
        <w:t>①</w:t>
      </w:r>
      <w:r>
        <w:rPr>
          <w:rFonts w:hint="eastAsia" w:ascii="仿宋" w:hAnsi="仿宋" w:eastAsia="仿宋" w:cs="仿宋"/>
          <w:color w:val="000000" w:themeColor="text1"/>
          <w:sz w:val="32"/>
          <w:szCs w:val="32"/>
          <w14:textFill>
            <w14:solidFill>
              <w14:schemeClr w14:val="tx1"/>
            </w14:solidFill>
          </w14:textFill>
        </w:rPr>
        <w:fldChar w:fldCharType="end"/>
      </w:r>
      <w:r>
        <w:rPr>
          <w:rFonts w:hint="eastAsia" w:ascii="仿宋" w:hAnsi="仿宋" w:eastAsia="仿宋" w:cs="仿宋"/>
          <w:color w:val="000000" w:themeColor="text1"/>
          <w:sz w:val="32"/>
          <w:szCs w:val="32"/>
          <w:lang w:eastAsia="zh-CN"/>
          <w14:textFill>
            <w14:solidFill>
              <w14:schemeClr w14:val="tx1"/>
            </w14:solidFill>
          </w14:textFill>
        </w:rPr>
        <w:t>起飞、降落场地（可共同使用）面积不小于150米×100米，周边平坦、整洁、开阔，500米范围内净空良好，无电线、固定建筑物、居民区等影响起、降飞行安全的障碍物。可划分起飞区、准备区、危险品存储区、休息区、办公区，能够满足伞具整理需要。</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fldChar w:fldCharType="begin"/>
      </w:r>
      <w:r>
        <w:rPr>
          <w:rFonts w:hint="eastAsia" w:ascii="仿宋" w:hAnsi="仿宋" w:eastAsia="仿宋" w:cs="仿宋"/>
          <w:color w:val="000000" w:themeColor="text1"/>
          <w:sz w:val="32"/>
          <w:szCs w:val="32"/>
          <w14:textFill>
            <w14:solidFill>
              <w14:schemeClr w14:val="tx1"/>
            </w14:solidFill>
          </w14:textFill>
        </w:rPr>
        <w:instrText xml:space="preserve"> = 2 \* GB3 \* MERGEFORMAT </w:instrText>
      </w:r>
      <w:r>
        <w:rPr>
          <w:rFonts w:hint="eastAsia" w:ascii="仿宋" w:hAnsi="仿宋" w:eastAsia="仿宋" w:cs="仿宋"/>
          <w:color w:val="000000" w:themeColor="text1"/>
          <w:sz w:val="32"/>
          <w:szCs w:val="32"/>
          <w14:textFill>
            <w14:solidFill>
              <w14:schemeClr w14:val="tx1"/>
            </w14:solidFill>
          </w14:textFill>
        </w:rPr>
        <w:fldChar w:fldCharType="separate"/>
      </w:r>
      <w:r>
        <w:rPr>
          <w:rFonts w:hint="eastAsia" w:ascii="仿宋" w:hAnsi="仿宋" w:eastAsia="仿宋" w:cs="仿宋"/>
          <w:color w:val="000000" w:themeColor="text1"/>
          <w:sz w:val="32"/>
          <w:szCs w:val="32"/>
          <w14:textFill>
            <w14:solidFill>
              <w14:schemeClr w14:val="tx1"/>
            </w14:solidFill>
          </w14:textFill>
        </w:rPr>
        <w:t>②</w:t>
      </w:r>
      <w:r>
        <w:rPr>
          <w:rFonts w:hint="eastAsia" w:ascii="仿宋" w:hAnsi="仿宋" w:eastAsia="仿宋" w:cs="仿宋"/>
          <w:color w:val="000000" w:themeColor="text1"/>
          <w:sz w:val="32"/>
          <w:szCs w:val="32"/>
          <w14:textFill>
            <w14:solidFill>
              <w14:schemeClr w14:val="tx1"/>
            </w14:solidFill>
          </w14:textFill>
        </w:rPr>
        <w:fldChar w:fldCharType="end"/>
      </w:r>
      <w:r>
        <w:rPr>
          <w:rFonts w:hint="eastAsia" w:ascii="仿宋" w:hAnsi="仿宋" w:eastAsia="仿宋" w:cs="仿宋"/>
          <w:color w:val="000000" w:themeColor="text1"/>
          <w:sz w:val="32"/>
          <w:szCs w:val="32"/>
          <w:lang w:eastAsia="zh-CN"/>
          <w14:textFill>
            <w14:solidFill>
              <w14:schemeClr w14:val="tx1"/>
            </w14:solidFill>
          </w14:textFill>
        </w:rPr>
        <w:t>起飞、降落区域内四角设置风向筒等标志性旗帜，可准确观察实时风向。</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fldChar w:fldCharType="begin"/>
      </w:r>
      <w:r>
        <w:rPr>
          <w:rFonts w:hint="eastAsia" w:ascii="仿宋" w:hAnsi="仿宋" w:eastAsia="仿宋" w:cs="仿宋"/>
          <w:color w:val="000000" w:themeColor="text1"/>
          <w:sz w:val="32"/>
          <w:szCs w:val="32"/>
          <w14:textFill>
            <w14:solidFill>
              <w14:schemeClr w14:val="tx1"/>
            </w14:solidFill>
          </w14:textFill>
        </w:rPr>
        <w:instrText xml:space="preserve"> = 3 \* GB3 \* MERGEFORMAT </w:instrText>
      </w:r>
      <w:r>
        <w:rPr>
          <w:rFonts w:hint="eastAsia" w:ascii="仿宋" w:hAnsi="仿宋" w:eastAsia="仿宋" w:cs="仿宋"/>
          <w:color w:val="000000" w:themeColor="text1"/>
          <w:sz w:val="32"/>
          <w:szCs w:val="32"/>
          <w14:textFill>
            <w14:solidFill>
              <w14:schemeClr w14:val="tx1"/>
            </w14:solidFill>
          </w14:textFill>
        </w:rPr>
        <w:fldChar w:fldCharType="separate"/>
      </w:r>
      <w:r>
        <w:rPr>
          <w:rFonts w:hint="eastAsia" w:ascii="仿宋" w:hAnsi="仿宋" w:eastAsia="仿宋" w:cs="仿宋"/>
          <w:color w:val="000000" w:themeColor="text1"/>
          <w:sz w:val="32"/>
          <w:szCs w:val="32"/>
          <w14:textFill>
            <w14:solidFill>
              <w14:schemeClr w14:val="tx1"/>
            </w14:solidFill>
          </w14:textFill>
        </w:rPr>
        <w:t>③</w:t>
      </w:r>
      <w:r>
        <w:rPr>
          <w:rFonts w:hint="eastAsia" w:ascii="仿宋" w:hAnsi="仿宋" w:eastAsia="仿宋" w:cs="仿宋"/>
          <w:color w:val="000000" w:themeColor="text1"/>
          <w:sz w:val="32"/>
          <w:szCs w:val="32"/>
          <w14:textFill>
            <w14:solidFill>
              <w14:schemeClr w14:val="tx1"/>
            </w14:solidFill>
          </w14:textFill>
        </w:rPr>
        <w:fldChar w:fldCharType="end"/>
      </w:r>
      <w:r>
        <w:rPr>
          <w:rFonts w:hint="eastAsia" w:ascii="仿宋" w:hAnsi="仿宋" w:eastAsia="仿宋" w:cs="仿宋"/>
          <w:color w:val="000000" w:themeColor="text1"/>
          <w:sz w:val="32"/>
          <w:szCs w:val="32"/>
          <w:lang w:eastAsia="zh-CN"/>
          <w14:textFill>
            <w14:solidFill>
              <w14:schemeClr w14:val="tx1"/>
            </w14:solidFill>
          </w14:textFill>
        </w:rPr>
        <w:t>场地飞行科目地面长、宽均不小于200米。</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4</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参赛人员资质、竞赛器材标准和赛事活动组织者条件按照动力伞赛事活动办赛指南、参赛指引、项目器材标准、竞赛规程等相关规定执行</w:t>
      </w:r>
      <w:r>
        <w:rPr>
          <w:rFonts w:hint="eastAsia" w:ascii="仿宋" w:hAnsi="仿宋" w:eastAsia="仿宋" w:cs="仿宋"/>
          <w:color w:val="000000" w:themeColor="text1"/>
          <w:sz w:val="32"/>
          <w:szCs w:val="32"/>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（5）保险：赛事活动组织者投保体育意外伤害保险。</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7.</w:t>
      </w:r>
      <w:r>
        <w:rPr>
          <w:rFonts w:hint="eastAsia" w:ascii="仿宋" w:hAnsi="仿宋" w:eastAsia="仿宋" w:cs="仿宋"/>
          <w:color w:val="000000" w:themeColor="text1"/>
          <w:sz w:val="32"/>
          <w:szCs w:val="32"/>
          <w14:textFill>
            <w14:solidFill>
              <w14:schemeClr w14:val="tx1"/>
            </w14:solidFill>
          </w14:textFill>
        </w:rPr>
        <w:t>悬挂滑翔翼赛事活动</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（1）</w:t>
      </w:r>
      <w:r>
        <w:rPr>
          <w:rFonts w:hint="eastAsia" w:ascii="仿宋" w:hAnsi="仿宋" w:eastAsia="仿宋" w:cs="仿宋"/>
          <w:color w:val="000000" w:themeColor="text1"/>
          <w:sz w:val="32"/>
          <w:szCs w:val="32"/>
          <w14:textFill>
            <w14:solidFill>
              <w14:schemeClr w14:val="tx1"/>
            </w14:solidFill>
          </w14:textFill>
        </w:rPr>
        <w:t>气象</w:t>
      </w:r>
      <w:r>
        <w:rPr>
          <w:rFonts w:hint="eastAsia" w:ascii="仿宋" w:hAnsi="仿宋" w:eastAsia="仿宋" w:cs="仿宋"/>
          <w:color w:val="000000" w:themeColor="text1"/>
          <w:sz w:val="32"/>
          <w:szCs w:val="32"/>
          <w:lang w:eastAsia="zh-CN"/>
          <w14:textFill>
            <w14:solidFill>
              <w14:schemeClr w14:val="tx1"/>
            </w14:solidFill>
          </w14:textFill>
        </w:rPr>
        <w:t>条件</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地面风速不大于8米/秒，水平能见度不小于1000米，无降水、雷电</w:t>
      </w:r>
      <w:r>
        <w:rPr>
          <w:rFonts w:hint="eastAsia" w:ascii="仿宋" w:hAnsi="仿宋" w:eastAsia="仿宋" w:cs="仿宋"/>
          <w:color w:val="000000" w:themeColor="text1"/>
          <w:sz w:val="32"/>
          <w:szCs w:val="32"/>
          <w:lang w:eastAsia="zh-CN"/>
          <w14:textFill>
            <w14:solidFill>
              <w14:schemeClr w14:val="tx1"/>
            </w14:solidFill>
          </w14:textFill>
        </w:rPr>
        <w:t>、紊乱气流</w:t>
      </w:r>
      <w:r>
        <w:rPr>
          <w:rFonts w:hint="eastAsia" w:ascii="仿宋" w:hAnsi="仿宋" w:eastAsia="仿宋" w:cs="仿宋"/>
          <w:color w:val="000000" w:themeColor="text1"/>
          <w:sz w:val="32"/>
          <w:szCs w:val="32"/>
          <w14:textFill>
            <w14:solidFill>
              <w14:schemeClr w14:val="tx1"/>
            </w14:solidFill>
          </w14:textFill>
        </w:rPr>
        <w:t>等危险天气。</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2</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使用</w:t>
      </w:r>
      <w:r>
        <w:rPr>
          <w:rFonts w:hint="eastAsia" w:ascii="仿宋" w:hAnsi="仿宋" w:eastAsia="仿宋" w:cs="仿宋"/>
          <w:color w:val="000000" w:themeColor="text1"/>
          <w:sz w:val="32"/>
          <w:szCs w:val="32"/>
          <w14:textFill>
            <w14:solidFill>
              <w14:schemeClr w14:val="tx1"/>
            </w14:solidFill>
          </w14:textFill>
        </w:rPr>
        <w:t>空域</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获得现行有效的国家空域管理部门批准的空域许可文件</w:t>
      </w:r>
      <w:r>
        <w:rPr>
          <w:rFonts w:hint="eastAsia" w:ascii="仿宋" w:hAnsi="仿宋" w:eastAsia="仿宋" w:cs="仿宋"/>
          <w:color w:val="000000" w:themeColor="text1"/>
          <w:sz w:val="32"/>
          <w:szCs w:val="32"/>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3</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14:textFill>
            <w14:solidFill>
              <w14:schemeClr w14:val="tx1"/>
            </w14:solidFill>
          </w14:textFill>
        </w:rPr>
        <w:t>场地</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fldChar w:fldCharType="begin"/>
      </w:r>
      <w:r>
        <w:rPr>
          <w:rFonts w:hint="eastAsia" w:ascii="仿宋" w:hAnsi="仿宋" w:eastAsia="仿宋" w:cs="仿宋"/>
          <w:color w:val="000000" w:themeColor="text1"/>
          <w:sz w:val="32"/>
          <w:szCs w:val="32"/>
          <w14:textFill>
            <w14:solidFill>
              <w14:schemeClr w14:val="tx1"/>
            </w14:solidFill>
          </w14:textFill>
        </w:rPr>
        <w:instrText xml:space="preserve"> = 1 \* GB3 \* MERGEFORMAT </w:instrText>
      </w:r>
      <w:r>
        <w:rPr>
          <w:rFonts w:hint="eastAsia" w:ascii="仿宋" w:hAnsi="仿宋" w:eastAsia="仿宋" w:cs="仿宋"/>
          <w:color w:val="000000" w:themeColor="text1"/>
          <w:sz w:val="32"/>
          <w:szCs w:val="32"/>
          <w14:textFill>
            <w14:solidFill>
              <w14:schemeClr w14:val="tx1"/>
            </w14:solidFill>
          </w14:textFill>
        </w:rPr>
        <w:fldChar w:fldCharType="separate"/>
      </w:r>
      <w:r>
        <w:rPr>
          <w:rFonts w:hint="eastAsia" w:ascii="仿宋" w:hAnsi="仿宋" w:eastAsia="仿宋" w:cs="仿宋"/>
          <w:color w:val="000000" w:themeColor="text1"/>
          <w:sz w:val="32"/>
          <w:szCs w:val="32"/>
          <w14:textFill>
            <w14:solidFill>
              <w14:schemeClr w14:val="tx1"/>
            </w14:solidFill>
          </w14:textFill>
        </w:rPr>
        <w:t>①</w:t>
      </w:r>
      <w:r>
        <w:rPr>
          <w:rFonts w:hint="eastAsia" w:ascii="仿宋" w:hAnsi="仿宋" w:eastAsia="仿宋" w:cs="仿宋"/>
          <w:color w:val="000000" w:themeColor="text1"/>
          <w:sz w:val="32"/>
          <w:szCs w:val="32"/>
          <w14:textFill>
            <w14:solidFill>
              <w14:schemeClr w14:val="tx1"/>
            </w14:solidFill>
          </w14:textFill>
        </w:rPr>
        <w:fldChar w:fldCharType="end"/>
      </w:r>
      <w:r>
        <w:rPr>
          <w:rFonts w:hint="eastAsia" w:ascii="仿宋" w:hAnsi="仿宋" w:eastAsia="仿宋" w:cs="仿宋"/>
          <w:color w:val="000000" w:themeColor="text1"/>
          <w:sz w:val="32"/>
          <w:szCs w:val="32"/>
          <w:lang w:eastAsia="zh-CN"/>
          <w14:textFill>
            <w14:solidFill>
              <w14:schemeClr w14:val="tx1"/>
            </w14:solidFill>
          </w14:textFill>
        </w:rPr>
        <w:t>起飞场</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lang w:eastAsia="zh-CN"/>
          <w14:textFill>
            <w14:solidFill>
              <w14:schemeClr w14:val="tx1"/>
            </w14:solidFill>
          </w14:textFill>
        </w:rPr>
        <w:t>山地起飞方式：场地平坦整洁，长度不小于30米，宽度不小于20米，起飞场坡度不大于40度，周边净空开阔无障碍物。可划分起飞区、准备区、休息区、办公区，能够满足设备整理需要。起飞场内四角设置风向筒等标志性器材，可准确观察实时风向。</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lang w:eastAsia="zh-CN"/>
          <w14:textFill>
            <w14:solidFill>
              <w14:schemeClr w14:val="tx1"/>
            </w14:solidFill>
          </w14:textFill>
        </w:rPr>
        <w:t>牵引起飞方式：场地平坦开阔，长度不小于</w:t>
      </w:r>
      <w:r>
        <w:rPr>
          <w:rFonts w:hint="eastAsia" w:ascii="仿宋" w:hAnsi="仿宋" w:eastAsia="仿宋" w:cs="仿宋"/>
          <w:color w:val="000000" w:themeColor="text1"/>
          <w:sz w:val="32"/>
          <w:szCs w:val="32"/>
          <w:lang w:val="en-US" w:eastAsia="zh-CN"/>
          <w14:textFill>
            <w14:solidFill>
              <w14:schemeClr w14:val="tx1"/>
            </w14:solidFill>
          </w14:textFill>
        </w:rPr>
        <w:t>150米，宽度不小于100米</w:t>
      </w:r>
      <w:r>
        <w:rPr>
          <w:rFonts w:hint="eastAsia" w:ascii="仿宋" w:hAnsi="仿宋" w:eastAsia="仿宋" w:cs="仿宋"/>
          <w:color w:val="000000" w:themeColor="text1"/>
          <w:sz w:val="32"/>
          <w:szCs w:val="32"/>
          <w:lang w:eastAsia="zh-CN"/>
          <w14:textFill>
            <w14:solidFill>
              <w14:schemeClr w14:val="tx1"/>
            </w14:solidFill>
          </w14:textFill>
        </w:rPr>
        <w:t>；净空条件良好，起飞延长线上无影响起飞的障碍物，起飞场内设置风向筒等标志性器材，可准确观察实时风向。</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fldChar w:fldCharType="begin"/>
      </w:r>
      <w:r>
        <w:rPr>
          <w:rFonts w:hint="eastAsia" w:ascii="仿宋" w:hAnsi="仿宋" w:eastAsia="仿宋" w:cs="仿宋"/>
          <w:color w:val="000000" w:themeColor="text1"/>
          <w:sz w:val="32"/>
          <w:szCs w:val="32"/>
          <w14:textFill>
            <w14:solidFill>
              <w14:schemeClr w14:val="tx1"/>
            </w14:solidFill>
          </w14:textFill>
        </w:rPr>
        <w:instrText xml:space="preserve"> = 2 \* GB3 \* MERGEFORMAT </w:instrText>
      </w:r>
      <w:r>
        <w:rPr>
          <w:rFonts w:hint="eastAsia" w:ascii="仿宋" w:hAnsi="仿宋" w:eastAsia="仿宋" w:cs="仿宋"/>
          <w:color w:val="000000" w:themeColor="text1"/>
          <w:sz w:val="32"/>
          <w:szCs w:val="32"/>
          <w14:textFill>
            <w14:solidFill>
              <w14:schemeClr w14:val="tx1"/>
            </w14:solidFill>
          </w14:textFill>
        </w:rPr>
        <w:fldChar w:fldCharType="separate"/>
      </w:r>
      <w:r>
        <w:rPr>
          <w:rFonts w:hint="eastAsia" w:ascii="仿宋" w:hAnsi="仿宋" w:eastAsia="仿宋" w:cs="仿宋"/>
          <w:color w:val="000000" w:themeColor="text1"/>
          <w:sz w:val="32"/>
          <w:szCs w:val="32"/>
          <w14:textFill>
            <w14:solidFill>
              <w14:schemeClr w14:val="tx1"/>
            </w14:solidFill>
          </w14:textFill>
        </w:rPr>
        <w:t>②</w:t>
      </w:r>
      <w:r>
        <w:rPr>
          <w:rFonts w:hint="eastAsia" w:ascii="仿宋" w:hAnsi="仿宋" w:eastAsia="仿宋" w:cs="仿宋"/>
          <w:color w:val="000000" w:themeColor="text1"/>
          <w:sz w:val="32"/>
          <w:szCs w:val="32"/>
          <w14:textFill>
            <w14:solidFill>
              <w14:schemeClr w14:val="tx1"/>
            </w14:solidFill>
          </w14:textFill>
        </w:rPr>
        <w:fldChar w:fldCharType="end"/>
      </w:r>
      <w:r>
        <w:rPr>
          <w:rFonts w:hint="eastAsia" w:ascii="仿宋" w:hAnsi="仿宋" w:eastAsia="仿宋" w:cs="仿宋"/>
          <w:color w:val="000000" w:themeColor="text1"/>
          <w:sz w:val="32"/>
          <w:szCs w:val="32"/>
          <w:lang w:eastAsia="zh-CN"/>
          <w14:textFill>
            <w14:solidFill>
              <w14:schemeClr w14:val="tx1"/>
            </w14:solidFill>
          </w14:textFill>
        </w:rPr>
        <w:t>降落场</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eastAsia="zh-CN"/>
          <w14:textFill>
            <w14:solidFill>
              <w14:schemeClr w14:val="tx1"/>
            </w14:solidFill>
          </w14:textFill>
        </w:rPr>
        <w:t>场地平坦开阔，无影响着陆的障碍物，周边净空良好，主降落方向不少于100米，降落场内设置风向筒等标志性器材，可准确观察实时风向</w:t>
      </w:r>
      <w:r>
        <w:rPr>
          <w:rFonts w:hint="eastAsia" w:ascii="仿宋" w:hAnsi="仿宋" w:eastAsia="仿宋" w:cs="仿宋"/>
          <w:color w:val="000000" w:themeColor="text1"/>
          <w:sz w:val="32"/>
          <w:szCs w:val="32"/>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（4）参赛人员资质、竞赛器材标准和赛事活动组织者条件按照悬挂滑翔翼赛事活动竞赛规程等相关规定执行</w:t>
      </w:r>
      <w:r>
        <w:rPr>
          <w:rFonts w:hint="eastAsia" w:ascii="仿宋" w:hAnsi="仿宋" w:eastAsia="仿宋" w:cs="仿宋"/>
          <w:color w:val="000000" w:themeColor="text1"/>
          <w:sz w:val="32"/>
          <w:szCs w:val="32"/>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（5）保险：赛事活动组织者投保体育意外伤害保险。</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8.</w:t>
      </w:r>
      <w:r>
        <w:rPr>
          <w:rFonts w:hint="eastAsia" w:ascii="仿宋" w:hAnsi="仿宋" w:eastAsia="仿宋" w:cs="仿宋"/>
          <w:color w:val="000000" w:themeColor="text1"/>
          <w:sz w:val="32"/>
          <w:szCs w:val="32"/>
          <w14:textFill>
            <w14:solidFill>
              <w14:schemeClr w14:val="tx1"/>
            </w14:solidFill>
          </w14:textFill>
        </w:rPr>
        <w:t>牵引伞赛事活动</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（1）</w:t>
      </w:r>
      <w:r>
        <w:rPr>
          <w:rFonts w:hint="eastAsia" w:ascii="仿宋" w:hAnsi="仿宋" w:eastAsia="仿宋" w:cs="仿宋"/>
          <w:color w:val="000000" w:themeColor="text1"/>
          <w:sz w:val="32"/>
          <w:szCs w:val="32"/>
          <w14:textFill>
            <w14:solidFill>
              <w14:schemeClr w14:val="tx1"/>
            </w14:solidFill>
          </w14:textFill>
        </w:rPr>
        <w:t>气象</w:t>
      </w:r>
      <w:r>
        <w:rPr>
          <w:rFonts w:hint="eastAsia" w:ascii="仿宋" w:hAnsi="仿宋" w:eastAsia="仿宋" w:cs="仿宋"/>
          <w:color w:val="000000" w:themeColor="text1"/>
          <w:sz w:val="32"/>
          <w:szCs w:val="32"/>
          <w:lang w:eastAsia="zh-CN"/>
          <w14:textFill>
            <w14:solidFill>
              <w14:schemeClr w14:val="tx1"/>
            </w14:solidFill>
          </w14:textFill>
        </w:rPr>
        <w:t>条件</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地面风速不大于6米/秒，水平能见度不小于1000米，无降水、雷电等危险天气。</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2</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使用</w:t>
      </w:r>
      <w:r>
        <w:rPr>
          <w:rFonts w:hint="eastAsia" w:ascii="仿宋" w:hAnsi="仿宋" w:eastAsia="仿宋" w:cs="仿宋"/>
          <w:color w:val="000000" w:themeColor="text1"/>
          <w:sz w:val="32"/>
          <w:szCs w:val="32"/>
          <w14:textFill>
            <w14:solidFill>
              <w14:schemeClr w14:val="tx1"/>
            </w14:solidFill>
          </w14:textFill>
        </w:rPr>
        <w:t>空域</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获得现行有效的国家空域管理部门批准的空域许可文件</w:t>
      </w:r>
      <w:r>
        <w:rPr>
          <w:rFonts w:hint="eastAsia" w:ascii="仿宋" w:hAnsi="仿宋" w:eastAsia="仿宋" w:cs="仿宋"/>
          <w:color w:val="000000" w:themeColor="text1"/>
          <w:sz w:val="32"/>
          <w:szCs w:val="32"/>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3</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14:textFill>
            <w14:solidFill>
              <w14:schemeClr w14:val="tx1"/>
            </w14:solidFill>
          </w14:textFill>
        </w:rPr>
        <w:t>场地</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fldChar w:fldCharType="begin"/>
      </w:r>
      <w:r>
        <w:rPr>
          <w:rFonts w:hint="eastAsia" w:ascii="仿宋" w:hAnsi="仿宋" w:eastAsia="仿宋" w:cs="仿宋"/>
          <w:color w:val="000000" w:themeColor="text1"/>
          <w:sz w:val="32"/>
          <w:szCs w:val="32"/>
          <w14:textFill>
            <w14:solidFill>
              <w14:schemeClr w14:val="tx1"/>
            </w14:solidFill>
          </w14:textFill>
        </w:rPr>
        <w:instrText xml:space="preserve"> = 1 \* GB3 \* MERGEFORMAT </w:instrText>
      </w:r>
      <w:r>
        <w:rPr>
          <w:rFonts w:hint="eastAsia" w:ascii="仿宋" w:hAnsi="仿宋" w:eastAsia="仿宋" w:cs="仿宋"/>
          <w:color w:val="000000" w:themeColor="text1"/>
          <w:sz w:val="32"/>
          <w:szCs w:val="32"/>
          <w14:textFill>
            <w14:solidFill>
              <w14:schemeClr w14:val="tx1"/>
            </w14:solidFill>
          </w14:textFill>
        </w:rPr>
        <w:fldChar w:fldCharType="separate"/>
      </w:r>
      <w:r>
        <w:rPr>
          <w:rFonts w:hint="eastAsia" w:ascii="仿宋" w:hAnsi="仿宋" w:eastAsia="仿宋" w:cs="仿宋"/>
          <w:color w:val="000000" w:themeColor="text1"/>
          <w:sz w:val="32"/>
          <w:szCs w:val="32"/>
          <w14:textFill>
            <w14:solidFill>
              <w14:schemeClr w14:val="tx1"/>
            </w14:solidFill>
          </w14:textFill>
        </w:rPr>
        <w:t>①</w:t>
      </w:r>
      <w:r>
        <w:rPr>
          <w:rFonts w:hint="eastAsia" w:ascii="仿宋" w:hAnsi="仿宋" w:eastAsia="仿宋" w:cs="仿宋"/>
          <w:color w:val="000000" w:themeColor="text1"/>
          <w:sz w:val="32"/>
          <w:szCs w:val="32"/>
          <w14:textFill>
            <w14:solidFill>
              <w14:schemeClr w14:val="tx1"/>
            </w14:solidFill>
          </w14:textFill>
        </w:rPr>
        <w:fldChar w:fldCharType="end"/>
      </w:r>
      <w:r>
        <w:rPr>
          <w:rFonts w:hint="eastAsia" w:ascii="仿宋" w:hAnsi="仿宋" w:eastAsia="仿宋" w:cs="仿宋"/>
          <w:color w:val="000000" w:themeColor="text1"/>
          <w:sz w:val="32"/>
          <w:szCs w:val="32"/>
          <w:lang w:eastAsia="zh-CN"/>
          <w14:textFill>
            <w14:solidFill>
              <w14:schemeClr w14:val="tx1"/>
            </w14:solidFill>
          </w14:textFill>
        </w:rPr>
        <w:t>起飞场</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lang w:eastAsia="zh-CN"/>
          <w14:textFill>
            <w14:solidFill>
              <w14:schemeClr w14:val="tx1"/>
            </w14:solidFill>
          </w14:textFill>
        </w:rPr>
        <w:t>起飞场地面平坦整洁，长度不小于100米，宽度不小于50米，场地周边无高大建筑物、树木等障碍物。可划分起飞区、准备区、休息区、办公区，能够满足伞具整理需要。起飞场内四角设置风向筒等标志性器材，可准确观察实时风向。</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fldChar w:fldCharType="begin"/>
      </w:r>
      <w:r>
        <w:rPr>
          <w:rFonts w:hint="eastAsia" w:ascii="仿宋" w:hAnsi="仿宋" w:eastAsia="仿宋" w:cs="仿宋"/>
          <w:color w:val="000000" w:themeColor="text1"/>
          <w:sz w:val="32"/>
          <w:szCs w:val="32"/>
          <w14:textFill>
            <w14:solidFill>
              <w14:schemeClr w14:val="tx1"/>
            </w14:solidFill>
          </w14:textFill>
        </w:rPr>
        <w:instrText xml:space="preserve"> = 2 \* GB3 \* MERGEFORMAT </w:instrText>
      </w:r>
      <w:r>
        <w:rPr>
          <w:rFonts w:hint="eastAsia" w:ascii="仿宋" w:hAnsi="仿宋" w:eastAsia="仿宋" w:cs="仿宋"/>
          <w:color w:val="000000" w:themeColor="text1"/>
          <w:sz w:val="32"/>
          <w:szCs w:val="32"/>
          <w14:textFill>
            <w14:solidFill>
              <w14:schemeClr w14:val="tx1"/>
            </w14:solidFill>
          </w14:textFill>
        </w:rPr>
        <w:fldChar w:fldCharType="separate"/>
      </w:r>
      <w:r>
        <w:rPr>
          <w:rFonts w:hint="eastAsia" w:ascii="仿宋" w:hAnsi="仿宋" w:eastAsia="仿宋" w:cs="仿宋"/>
          <w:color w:val="000000" w:themeColor="text1"/>
          <w:sz w:val="32"/>
          <w:szCs w:val="32"/>
          <w14:textFill>
            <w14:solidFill>
              <w14:schemeClr w14:val="tx1"/>
            </w14:solidFill>
          </w14:textFill>
        </w:rPr>
        <w:t>②</w:t>
      </w:r>
      <w:r>
        <w:rPr>
          <w:rFonts w:hint="eastAsia" w:ascii="仿宋" w:hAnsi="仿宋" w:eastAsia="仿宋" w:cs="仿宋"/>
          <w:color w:val="000000" w:themeColor="text1"/>
          <w:sz w:val="32"/>
          <w:szCs w:val="32"/>
          <w14:textFill>
            <w14:solidFill>
              <w14:schemeClr w14:val="tx1"/>
            </w14:solidFill>
          </w14:textFill>
        </w:rPr>
        <w:fldChar w:fldCharType="end"/>
      </w:r>
      <w:r>
        <w:rPr>
          <w:rFonts w:hint="eastAsia" w:ascii="仿宋" w:hAnsi="仿宋" w:eastAsia="仿宋" w:cs="仿宋"/>
          <w:color w:val="000000" w:themeColor="text1"/>
          <w:sz w:val="32"/>
          <w:szCs w:val="32"/>
          <w:lang w:eastAsia="zh-CN"/>
          <w14:textFill>
            <w14:solidFill>
              <w14:schemeClr w14:val="tx1"/>
            </w14:solidFill>
          </w14:textFill>
        </w:rPr>
        <w:t>降落场</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eastAsia="zh-CN"/>
          <w14:textFill>
            <w14:solidFill>
              <w14:schemeClr w14:val="tx1"/>
            </w14:solidFill>
          </w14:textFill>
        </w:rPr>
        <w:t>降落场长度不小于50米，宽度不小于50米，周边无电线、建筑物、高大树木等障碍物。降落场内设置风向筒等标志性器材，可准确观察实时风向。靠近水域的场地，配备水上救生设备</w:t>
      </w:r>
      <w:r>
        <w:rPr>
          <w:rFonts w:hint="eastAsia" w:ascii="仿宋" w:hAnsi="仿宋" w:eastAsia="仿宋" w:cs="仿宋"/>
          <w:color w:val="000000" w:themeColor="text1"/>
          <w:sz w:val="32"/>
          <w:szCs w:val="32"/>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（4）参赛人员资质、竞赛器材标准和赛事活动组织者标准按照牵引伞赛事活动竞赛规程等相关规定执行</w:t>
      </w:r>
      <w:r>
        <w:rPr>
          <w:rFonts w:hint="eastAsia" w:ascii="仿宋" w:hAnsi="仿宋" w:eastAsia="仿宋" w:cs="仿宋"/>
          <w:color w:val="000000" w:themeColor="text1"/>
          <w:sz w:val="32"/>
          <w:szCs w:val="32"/>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（5）保险：赛事活动组织者投保体育意外伤害保险。</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楷体" w:hAnsi="楷体" w:eastAsia="楷体" w:cs="楷体"/>
          <w:color w:val="000000" w:themeColor="text1"/>
          <w:sz w:val="32"/>
          <w:szCs w:val="32"/>
          <w14:textFill>
            <w14:solidFill>
              <w14:schemeClr w14:val="tx1"/>
            </w14:solidFill>
          </w14:textFill>
        </w:rPr>
      </w:pPr>
      <w:r>
        <w:rPr>
          <w:rFonts w:hint="eastAsia" w:ascii="楷体" w:hAnsi="楷体" w:eastAsia="楷体" w:cs="楷体"/>
          <w:color w:val="000000" w:themeColor="text1"/>
          <w:sz w:val="32"/>
          <w:szCs w:val="32"/>
          <w:lang w:eastAsia="zh-CN"/>
          <w14:textFill>
            <w14:solidFill>
              <w14:schemeClr w14:val="tx1"/>
            </w14:solidFill>
          </w14:textFill>
        </w:rPr>
        <w:t>（三）</w:t>
      </w:r>
      <w:r>
        <w:rPr>
          <w:rFonts w:hint="eastAsia" w:ascii="楷体" w:hAnsi="楷体" w:eastAsia="楷体" w:cs="楷体"/>
          <w:color w:val="000000" w:themeColor="text1"/>
          <w:sz w:val="32"/>
          <w:szCs w:val="32"/>
          <w14:textFill>
            <w14:solidFill>
              <w14:schemeClr w14:val="tx1"/>
            </w14:solidFill>
          </w14:textFill>
        </w:rPr>
        <w:t>登山相关赛事活动</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1.</w:t>
      </w:r>
      <w:r>
        <w:rPr>
          <w:rFonts w:hint="eastAsia" w:ascii="仿宋" w:hAnsi="仿宋" w:eastAsia="仿宋" w:cs="仿宋"/>
          <w:color w:val="000000" w:themeColor="text1"/>
          <w:sz w:val="32"/>
          <w:szCs w:val="32"/>
          <w14:textFill>
            <w14:solidFill>
              <w14:schemeClr w14:val="tx1"/>
            </w14:solidFill>
          </w14:textFill>
        </w:rPr>
        <w:t>山地越野赛事活动（符合以下任意一项指标：</w:t>
      </w:r>
      <w:r>
        <w:rPr>
          <w:rFonts w:hint="eastAsia" w:ascii="东文宋体" w:hAnsi="东文宋体" w:eastAsia="东文宋体" w:cs="东文宋体"/>
          <w:color w:val="000000" w:themeColor="text1"/>
          <w:sz w:val="32"/>
          <w:szCs w:val="32"/>
          <w14:textFill>
            <w14:solidFill>
              <w14:schemeClr w14:val="tx1"/>
            </w14:solidFill>
          </w14:textFill>
        </w:rPr>
        <w:t>①</w:t>
      </w:r>
      <w:r>
        <w:rPr>
          <w:rFonts w:hint="eastAsia" w:ascii="仿宋" w:hAnsi="仿宋" w:eastAsia="仿宋" w:cs="仿宋"/>
          <w:color w:val="000000" w:themeColor="text1"/>
          <w:sz w:val="32"/>
          <w:szCs w:val="32"/>
          <w14:textFill>
            <w14:solidFill>
              <w14:schemeClr w14:val="tx1"/>
            </w14:solidFill>
          </w14:textFill>
        </w:rPr>
        <w:t>有海拔3500米以上</w:t>
      </w:r>
      <w:r>
        <w:rPr>
          <w:rFonts w:hint="eastAsia" w:ascii="仿宋" w:hAnsi="仿宋" w:eastAsia="仿宋" w:cs="仿宋"/>
          <w:color w:val="000000" w:themeColor="text1"/>
          <w:sz w:val="32"/>
          <w:szCs w:val="32"/>
          <w:lang w:eastAsia="zh-CN"/>
          <w14:textFill>
            <w14:solidFill>
              <w14:schemeClr w14:val="tx1"/>
            </w14:solidFill>
          </w14:textFill>
        </w:rPr>
        <w:t>的</w:t>
      </w:r>
      <w:r>
        <w:rPr>
          <w:rFonts w:hint="eastAsia" w:ascii="仿宋" w:hAnsi="仿宋" w:eastAsia="仿宋" w:cs="仿宋"/>
          <w:color w:val="000000" w:themeColor="text1"/>
          <w:sz w:val="32"/>
          <w:szCs w:val="32"/>
          <w14:textFill>
            <w14:solidFill>
              <w14:schemeClr w14:val="tx1"/>
            </w14:solidFill>
          </w14:textFill>
        </w:rPr>
        <w:t>路线；</w:t>
      </w:r>
      <w:r>
        <w:rPr>
          <w:rFonts w:hint="eastAsia" w:ascii="汉仪书宋二S" w:hAnsi="汉仪书宋二S" w:eastAsia="汉仪书宋二S" w:cs="汉仪书宋二S"/>
          <w:color w:val="000000" w:themeColor="text1"/>
          <w:sz w:val="32"/>
          <w:szCs w:val="32"/>
          <w14:textFill>
            <w14:solidFill>
              <w14:schemeClr w14:val="tx1"/>
            </w14:solidFill>
          </w14:textFill>
        </w:rPr>
        <w:t>②</w:t>
      </w:r>
      <w:r>
        <w:rPr>
          <w:rFonts w:hint="eastAsia" w:ascii="仿宋" w:hAnsi="仿宋" w:eastAsia="仿宋" w:cs="仿宋"/>
          <w:color w:val="000000" w:themeColor="text1"/>
          <w:sz w:val="32"/>
          <w:szCs w:val="32"/>
          <w14:textFill>
            <w14:solidFill>
              <w14:schemeClr w14:val="tx1"/>
            </w14:solidFill>
          </w14:textFill>
        </w:rPr>
        <w:t>有夜间赛程安排</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汉仪书宋二S" w:hAnsi="汉仪书宋二S" w:eastAsia="汉仪书宋二S" w:cs="汉仪书宋二S"/>
          <w:color w:val="000000" w:themeColor="text1"/>
          <w:sz w:val="32"/>
          <w:szCs w:val="32"/>
          <w:lang w:eastAsia="zh-CN"/>
          <w14:textFill>
            <w14:solidFill>
              <w14:schemeClr w14:val="tx1"/>
            </w14:solidFill>
          </w14:textFill>
        </w:rPr>
        <w:t>③</w:t>
      </w:r>
      <w:r>
        <w:rPr>
          <w:rFonts w:hint="eastAsia" w:ascii="仿宋" w:hAnsi="仿宋" w:eastAsia="仿宋" w:cs="仿宋"/>
          <w:color w:val="000000" w:themeColor="text1"/>
          <w:sz w:val="32"/>
          <w:szCs w:val="32"/>
          <w:lang w:eastAsia="zh-CN"/>
          <w14:textFill>
            <w14:solidFill>
              <w14:schemeClr w14:val="tx1"/>
            </w14:solidFill>
          </w14:textFill>
        </w:rPr>
        <w:t>距离超过42.195千米</w:t>
      </w:r>
      <w:r>
        <w:rPr>
          <w:rFonts w:hint="eastAsia" w:ascii="仿宋" w:hAnsi="仿宋" w:eastAsia="仿宋" w:cs="仿宋"/>
          <w:color w:val="000000" w:themeColor="text1"/>
          <w:sz w:val="32"/>
          <w:szCs w:val="32"/>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（1）</w:t>
      </w:r>
      <w:r>
        <w:rPr>
          <w:rFonts w:hint="eastAsia" w:ascii="仿宋" w:hAnsi="仿宋" w:eastAsia="仿宋" w:cs="仿宋"/>
          <w:color w:val="000000" w:themeColor="text1"/>
          <w:sz w:val="32"/>
          <w:szCs w:val="32"/>
          <w14:textFill>
            <w14:solidFill>
              <w14:schemeClr w14:val="tx1"/>
            </w14:solidFill>
          </w14:textFill>
        </w:rPr>
        <w:t>器材：为运动员配备</w:t>
      </w:r>
      <w:r>
        <w:rPr>
          <w:rFonts w:hint="eastAsia" w:ascii="仿宋" w:hAnsi="仿宋" w:eastAsia="仿宋" w:cs="仿宋"/>
          <w:color w:val="000000" w:themeColor="text1"/>
          <w:sz w:val="32"/>
          <w:szCs w:val="32"/>
          <w:lang w:eastAsia="zh-CN"/>
          <w14:textFill>
            <w14:solidFill>
              <w14:schemeClr w14:val="tx1"/>
            </w14:solidFill>
          </w14:textFill>
        </w:rPr>
        <w:t>符合中国登山协会认可标准的</w:t>
      </w:r>
      <w:r>
        <w:rPr>
          <w:rFonts w:hint="eastAsia" w:ascii="仿宋" w:hAnsi="仿宋" w:eastAsia="仿宋" w:cs="仿宋"/>
          <w:color w:val="000000" w:themeColor="text1"/>
          <w:sz w:val="32"/>
          <w:szCs w:val="32"/>
          <w14:textFill>
            <w14:solidFill>
              <w14:schemeClr w14:val="tx1"/>
            </w14:solidFill>
          </w14:textFill>
        </w:rPr>
        <w:t>卫星跟踪器</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14:textFill>
            <w14:solidFill>
              <w14:schemeClr w14:val="tx1"/>
            </w14:solidFill>
          </w14:textFill>
        </w:rPr>
        <w:t>夜间比赛</w:t>
      </w:r>
      <w:r>
        <w:rPr>
          <w:rFonts w:hint="eastAsia" w:ascii="仿宋" w:hAnsi="仿宋" w:eastAsia="仿宋" w:cs="仿宋"/>
          <w:color w:val="000000" w:themeColor="text1"/>
          <w:sz w:val="32"/>
          <w:szCs w:val="32"/>
          <w:lang w:eastAsia="zh-CN"/>
          <w14:textFill>
            <w14:solidFill>
              <w14:schemeClr w14:val="tx1"/>
            </w14:solidFill>
          </w14:textFill>
        </w:rPr>
        <w:t>路线为路标指引的，</w:t>
      </w:r>
      <w:r>
        <w:rPr>
          <w:rFonts w:hint="eastAsia" w:ascii="仿宋" w:hAnsi="仿宋" w:eastAsia="仿宋" w:cs="仿宋"/>
          <w:color w:val="000000" w:themeColor="text1"/>
          <w:sz w:val="32"/>
          <w:szCs w:val="32"/>
          <w14:textFill>
            <w14:solidFill>
              <w14:schemeClr w14:val="tx1"/>
            </w14:solidFill>
          </w14:textFill>
        </w:rPr>
        <w:t>设置带有反光</w:t>
      </w:r>
      <w:r>
        <w:rPr>
          <w:rFonts w:hint="eastAsia" w:ascii="仿宋" w:hAnsi="仿宋" w:eastAsia="仿宋" w:cs="仿宋"/>
          <w:color w:val="000000" w:themeColor="text1"/>
          <w:sz w:val="32"/>
          <w:szCs w:val="32"/>
          <w:lang w:eastAsia="zh-CN"/>
          <w14:textFill>
            <w14:solidFill>
              <w14:schemeClr w14:val="tx1"/>
            </w14:solidFill>
          </w14:textFill>
        </w:rPr>
        <w:t>或发光功能</w:t>
      </w:r>
      <w:r>
        <w:rPr>
          <w:rFonts w:hint="eastAsia" w:ascii="仿宋" w:hAnsi="仿宋" w:eastAsia="仿宋" w:cs="仿宋"/>
          <w:color w:val="000000" w:themeColor="text1"/>
          <w:sz w:val="32"/>
          <w:szCs w:val="32"/>
          <w14:textFill>
            <w14:solidFill>
              <w14:schemeClr w14:val="tx1"/>
            </w14:solidFill>
          </w14:textFill>
        </w:rPr>
        <w:t>的路标。</w:t>
      </w:r>
      <w:r>
        <w:rPr>
          <w:rFonts w:hint="eastAsia" w:ascii="仿宋" w:hAnsi="仿宋" w:eastAsia="仿宋" w:cs="仿宋"/>
          <w:color w:val="000000" w:themeColor="text1"/>
          <w:sz w:val="32"/>
          <w:szCs w:val="32"/>
          <w:lang w:eastAsia="zh-CN"/>
          <w14:textFill>
            <w14:solidFill>
              <w14:schemeClr w14:val="tx1"/>
            </w14:solidFill>
          </w14:textFill>
        </w:rPr>
        <w:t>上述器材由赛事活动组织者出具符合标准的说明材料</w:t>
      </w:r>
      <w:r>
        <w:rPr>
          <w:rFonts w:hint="eastAsia" w:ascii="仿宋" w:hAnsi="仿宋" w:eastAsia="仿宋" w:cs="仿宋"/>
          <w:color w:val="000000" w:themeColor="text1"/>
          <w:sz w:val="32"/>
          <w:szCs w:val="32"/>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（2）</w:t>
      </w:r>
      <w:r>
        <w:rPr>
          <w:rFonts w:hint="eastAsia" w:ascii="仿宋" w:hAnsi="仿宋" w:eastAsia="仿宋" w:cs="仿宋"/>
          <w:color w:val="000000" w:themeColor="text1"/>
          <w:sz w:val="32"/>
          <w:szCs w:val="32"/>
          <w14:textFill>
            <w14:solidFill>
              <w14:schemeClr w14:val="tx1"/>
            </w14:solidFill>
          </w14:textFill>
        </w:rPr>
        <w:t>赛事活动组织</w:t>
      </w:r>
      <w:r>
        <w:rPr>
          <w:rFonts w:hint="eastAsia" w:ascii="仿宋" w:hAnsi="仿宋" w:eastAsia="仿宋" w:cs="仿宋"/>
          <w:color w:val="000000" w:themeColor="text1"/>
          <w:sz w:val="32"/>
          <w:szCs w:val="32"/>
          <w:lang w:eastAsia="zh-CN"/>
          <w14:textFill>
            <w14:solidFill>
              <w14:schemeClr w14:val="tx1"/>
            </w14:solidFill>
          </w14:textFill>
        </w:rPr>
        <w:t>者</w:t>
      </w:r>
      <w:r>
        <w:rPr>
          <w:rFonts w:hint="eastAsia" w:ascii="仿宋" w:hAnsi="仿宋" w:eastAsia="仿宋" w:cs="仿宋"/>
          <w:color w:val="000000" w:themeColor="text1"/>
          <w:sz w:val="32"/>
          <w:szCs w:val="32"/>
          <w14:textFill>
            <w14:solidFill>
              <w14:schemeClr w14:val="tx1"/>
            </w14:solidFill>
          </w14:textFill>
        </w:rPr>
        <w:t>：具有独立法人资格及相关运营资质，配备的赛事</w:t>
      </w:r>
      <w:r>
        <w:rPr>
          <w:rFonts w:hint="eastAsia" w:ascii="仿宋" w:hAnsi="仿宋" w:eastAsia="仿宋" w:cs="仿宋"/>
          <w:color w:val="000000" w:themeColor="text1"/>
          <w:sz w:val="32"/>
          <w:szCs w:val="32"/>
          <w:lang w:eastAsia="zh-CN"/>
          <w14:textFill>
            <w14:solidFill>
              <w14:schemeClr w14:val="tx1"/>
            </w14:solidFill>
          </w14:textFill>
        </w:rPr>
        <w:t>活动</w:t>
      </w:r>
      <w:r>
        <w:rPr>
          <w:rFonts w:hint="eastAsia" w:ascii="仿宋" w:hAnsi="仿宋" w:eastAsia="仿宋" w:cs="仿宋"/>
          <w:color w:val="000000" w:themeColor="text1"/>
          <w:sz w:val="32"/>
          <w:szCs w:val="32"/>
          <w14:textFill>
            <w14:solidFill>
              <w14:schemeClr w14:val="tx1"/>
            </w14:solidFill>
          </w14:textFill>
        </w:rPr>
        <w:t>管理人员和竞赛组织专业技术人员与赛事</w:t>
      </w:r>
      <w:r>
        <w:rPr>
          <w:rFonts w:hint="eastAsia" w:ascii="仿宋" w:hAnsi="仿宋" w:eastAsia="仿宋" w:cs="仿宋"/>
          <w:color w:val="000000" w:themeColor="text1"/>
          <w:sz w:val="32"/>
          <w:szCs w:val="32"/>
          <w:lang w:eastAsia="zh-CN"/>
          <w14:textFill>
            <w14:solidFill>
              <w14:schemeClr w14:val="tx1"/>
            </w14:solidFill>
          </w14:textFill>
        </w:rPr>
        <w:t>活动</w:t>
      </w:r>
      <w:r>
        <w:rPr>
          <w:rFonts w:hint="eastAsia" w:ascii="仿宋" w:hAnsi="仿宋" w:eastAsia="仿宋" w:cs="仿宋"/>
          <w:color w:val="000000" w:themeColor="text1"/>
          <w:sz w:val="32"/>
          <w:szCs w:val="32"/>
          <w14:textFill>
            <w14:solidFill>
              <w14:schemeClr w14:val="tx1"/>
            </w14:solidFill>
          </w14:textFill>
        </w:rPr>
        <w:t>的规模、内容、级别相匹配，并具备相应的经费保障和安全保障能力。</w:t>
      </w:r>
      <w:r>
        <w:rPr>
          <w:rFonts w:hint="eastAsia" w:ascii="仿宋" w:hAnsi="仿宋" w:eastAsia="仿宋" w:cs="仿宋"/>
          <w:color w:val="000000" w:themeColor="text1"/>
          <w:sz w:val="32"/>
          <w:szCs w:val="32"/>
          <w:lang w:eastAsia="zh-CN"/>
          <w14:textFill>
            <w14:solidFill>
              <w14:schemeClr w14:val="tx1"/>
            </w14:solidFill>
          </w14:textFill>
        </w:rPr>
        <w:t>至少有</w:t>
      </w:r>
      <w:r>
        <w:rPr>
          <w:rFonts w:hint="eastAsia" w:ascii="仿宋" w:hAnsi="仿宋" w:eastAsia="仿宋" w:cs="仿宋"/>
          <w:color w:val="000000" w:themeColor="text1"/>
          <w:sz w:val="32"/>
          <w:szCs w:val="32"/>
          <w:lang w:val="en-US" w:eastAsia="zh-CN"/>
          <w14:textFill>
            <w14:solidFill>
              <w14:schemeClr w14:val="tx1"/>
            </w14:solidFill>
          </w14:textFill>
        </w:rPr>
        <w:t>2名经过中国登山协会山地户外赛事活动组织培训合格的人员。</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3</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14:textFill>
            <w14:solidFill>
              <w14:schemeClr w14:val="tx1"/>
            </w14:solidFill>
          </w14:textFill>
        </w:rPr>
        <w:t>裁判</w:t>
      </w:r>
      <w:r>
        <w:rPr>
          <w:rFonts w:hint="eastAsia" w:ascii="仿宋" w:hAnsi="仿宋" w:eastAsia="仿宋" w:cs="仿宋"/>
          <w:color w:val="000000" w:themeColor="text1"/>
          <w:sz w:val="32"/>
          <w:szCs w:val="32"/>
          <w:lang w:eastAsia="zh-CN"/>
          <w14:textFill>
            <w14:solidFill>
              <w14:schemeClr w14:val="tx1"/>
            </w14:solidFill>
          </w14:textFill>
        </w:rPr>
        <w:t>员</w:t>
      </w:r>
      <w:r>
        <w:rPr>
          <w:rFonts w:hint="eastAsia" w:ascii="仿宋" w:hAnsi="仿宋" w:eastAsia="仿宋" w:cs="仿宋"/>
          <w:color w:val="000000" w:themeColor="text1"/>
          <w:sz w:val="32"/>
          <w:szCs w:val="32"/>
          <w14:textFill>
            <w14:solidFill>
              <w14:schemeClr w14:val="tx1"/>
            </w14:solidFill>
          </w14:textFill>
        </w:rPr>
        <w:t>：具备中国登山协会认</w:t>
      </w:r>
      <w:r>
        <w:rPr>
          <w:rFonts w:hint="eastAsia" w:ascii="仿宋" w:hAnsi="仿宋" w:eastAsia="仿宋" w:cs="仿宋"/>
          <w:color w:val="000000" w:themeColor="text1"/>
          <w:sz w:val="32"/>
          <w:szCs w:val="32"/>
          <w:lang w:eastAsia="zh-CN"/>
          <w14:textFill>
            <w14:solidFill>
              <w14:schemeClr w14:val="tx1"/>
            </w14:solidFill>
          </w14:textFill>
        </w:rPr>
        <w:t>可</w:t>
      </w:r>
      <w:r>
        <w:rPr>
          <w:rFonts w:hint="eastAsia" w:ascii="仿宋" w:hAnsi="仿宋" w:eastAsia="仿宋" w:cs="仿宋"/>
          <w:color w:val="000000" w:themeColor="text1"/>
          <w:sz w:val="32"/>
          <w:szCs w:val="32"/>
          <w14:textFill>
            <w14:solidFill>
              <w14:schemeClr w14:val="tx1"/>
            </w14:solidFill>
          </w14:textFill>
        </w:rPr>
        <w:t>的裁判资质</w:t>
      </w:r>
      <w:r>
        <w:rPr>
          <w:rFonts w:hint="eastAsia" w:ascii="仿宋" w:hAnsi="仿宋" w:eastAsia="仿宋" w:cs="仿宋"/>
          <w:color w:val="000000" w:themeColor="text1"/>
          <w:sz w:val="32"/>
          <w:szCs w:val="32"/>
          <w:lang w:eastAsia="zh-CN"/>
          <w14:textFill>
            <w14:solidFill>
              <w14:schemeClr w14:val="tx1"/>
            </w14:solidFill>
          </w14:textFill>
        </w:rPr>
        <w:t>，并按照《中国登山协会山地越野跑办赛指南》及《登山中心关于在户外赛及活动中设立技术代表和安全监督的决定》的赛事活动组织要求配备相应等级裁判执裁</w:t>
      </w:r>
      <w:r>
        <w:rPr>
          <w:rFonts w:hint="eastAsia" w:ascii="仿宋" w:hAnsi="仿宋" w:eastAsia="仿宋" w:cs="仿宋"/>
          <w:color w:val="000000" w:themeColor="text1"/>
          <w:sz w:val="32"/>
          <w:szCs w:val="32"/>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（4）</w:t>
      </w:r>
      <w:r>
        <w:rPr>
          <w:rFonts w:hint="eastAsia" w:ascii="仿宋" w:hAnsi="仿宋" w:eastAsia="仿宋" w:cs="仿宋"/>
          <w:color w:val="000000" w:themeColor="text1"/>
          <w:sz w:val="32"/>
          <w:szCs w:val="32"/>
          <w14:textFill>
            <w14:solidFill>
              <w14:schemeClr w14:val="tx1"/>
            </w14:solidFill>
          </w14:textFill>
        </w:rPr>
        <w:t>运动员：体检</w:t>
      </w:r>
      <w:r>
        <w:rPr>
          <w:rFonts w:hint="eastAsia" w:ascii="仿宋" w:hAnsi="仿宋" w:eastAsia="仿宋" w:cs="仿宋"/>
          <w:color w:val="000000" w:themeColor="text1"/>
          <w:sz w:val="32"/>
          <w:szCs w:val="32"/>
          <w:lang w:eastAsia="zh-CN"/>
          <w14:textFill>
            <w14:solidFill>
              <w14:schemeClr w14:val="tx1"/>
            </w14:solidFill>
          </w14:textFill>
        </w:rPr>
        <w:t>报告，</w:t>
      </w:r>
      <w:r>
        <w:rPr>
          <w:rFonts w:hint="eastAsia" w:ascii="仿宋" w:hAnsi="仿宋" w:eastAsia="仿宋" w:cs="仿宋"/>
          <w:color w:val="000000" w:themeColor="text1"/>
          <w:sz w:val="32"/>
          <w:szCs w:val="32"/>
          <w14:textFill>
            <w14:solidFill>
              <w14:schemeClr w14:val="tx1"/>
            </w14:solidFill>
          </w14:textFill>
        </w:rPr>
        <w:t>参赛人员基本要求详见参赛指引、竞赛规程等。</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（5）救援：赛事活动配备相应规模的救援队，救援队有独立法人资质。救援人员持有红十字会或其他专业机构认可的急救证书，并经过中国登山协会或同等级别山地救援培训合格。</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（6）保险：赛事活动组织者投保体育意外伤害保险。</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2.</w:t>
      </w:r>
      <w:r>
        <w:rPr>
          <w:rFonts w:hint="eastAsia" w:ascii="仿宋" w:hAnsi="仿宋" w:eastAsia="仿宋" w:cs="仿宋"/>
          <w:color w:val="000000" w:themeColor="text1"/>
          <w:sz w:val="32"/>
          <w:szCs w:val="32"/>
          <w14:textFill>
            <w14:solidFill>
              <w14:schemeClr w14:val="tx1"/>
            </w14:solidFill>
          </w14:textFill>
        </w:rPr>
        <w:t>山地多项赛事活动（符合以下任意一项指标：</w:t>
      </w:r>
      <w:r>
        <w:rPr>
          <w:rFonts w:hint="eastAsia" w:ascii="汉仪书宋二S" w:hAnsi="汉仪书宋二S" w:eastAsia="汉仪书宋二S" w:cs="汉仪书宋二S"/>
          <w:color w:val="000000" w:themeColor="text1"/>
          <w:sz w:val="32"/>
          <w:szCs w:val="32"/>
          <w14:textFill>
            <w14:solidFill>
              <w14:schemeClr w14:val="tx1"/>
            </w14:solidFill>
          </w14:textFill>
        </w:rPr>
        <w:t>①</w:t>
      </w:r>
      <w:r>
        <w:rPr>
          <w:rFonts w:hint="eastAsia" w:ascii="仿宋" w:hAnsi="仿宋" w:eastAsia="仿宋" w:cs="仿宋"/>
          <w:color w:val="000000" w:themeColor="text1"/>
          <w:sz w:val="32"/>
          <w:szCs w:val="32"/>
          <w14:textFill>
            <w14:solidFill>
              <w14:schemeClr w14:val="tx1"/>
            </w14:solidFill>
          </w14:textFill>
        </w:rPr>
        <w:t>有海拔3500米以上</w:t>
      </w:r>
      <w:r>
        <w:rPr>
          <w:rFonts w:hint="eastAsia" w:ascii="仿宋" w:hAnsi="仿宋" w:eastAsia="仿宋" w:cs="仿宋"/>
          <w:color w:val="000000" w:themeColor="text1"/>
          <w:sz w:val="32"/>
          <w:szCs w:val="32"/>
          <w:lang w:eastAsia="zh-CN"/>
          <w14:textFill>
            <w14:solidFill>
              <w14:schemeClr w14:val="tx1"/>
            </w14:solidFill>
          </w14:textFill>
        </w:rPr>
        <w:t>的</w:t>
      </w:r>
      <w:r>
        <w:rPr>
          <w:rFonts w:hint="eastAsia" w:ascii="仿宋" w:hAnsi="仿宋" w:eastAsia="仿宋" w:cs="仿宋"/>
          <w:color w:val="000000" w:themeColor="text1"/>
          <w:sz w:val="32"/>
          <w:szCs w:val="32"/>
          <w14:textFill>
            <w14:solidFill>
              <w14:schemeClr w14:val="tx1"/>
            </w14:solidFill>
          </w14:textFill>
        </w:rPr>
        <w:t>路线；</w:t>
      </w:r>
      <w:r>
        <w:rPr>
          <w:rFonts w:hint="eastAsia" w:ascii="汉仪书宋二S" w:hAnsi="汉仪书宋二S" w:eastAsia="汉仪书宋二S" w:cs="汉仪书宋二S"/>
          <w:color w:val="000000" w:themeColor="text1"/>
          <w:sz w:val="32"/>
          <w:szCs w:val="32"/>
          <w14:textFill>
            <w14:solidFill>
              <w14:schemeClr w14:val="tx1"/>
            </w14:solidFill>
          </w14:textFill>
        </w:rPr>
        <w:t>②</w:t>
      </w:r>
      <w:r>
        <w:rPr>
          <w:rFonts w:hint="eastAsia" w:ascii="仿宋" w:hAnsi="仿宋" w:eastAsia="仿宋" w:cs="仿宋"/>
          <w:color w:val="000000" w:themeColor="text1"/>
          <w:sz w:val="32"/>
          <w:szCs w:val="32"/>
          <w14:textFill>
            <w14:solidFill>
              <w14:schemeClr w14:val="tx1"/>
            </w14:solidFill>
          </w14:textFill>
        </w:rPr>
        <w:t>有夜间赛程安排；</w:t>
      </w:r>
      <w:r>
        <w:rPr>
          <w:rFonts w:hint="eastAsia" w:ascii="汉仪书宋二S" w:hAnsi="汉仪书宋二S" w:eastAsia="汉仪书宋二S" w:cs="汉仪书宋二S"/>
          <w:color w:val="000000" w:themeColor="text1"/>
          <w:sz w:val="32"/>
          <w:szCs w:val="32"/>
          <w14:textFill>
            <w14:solidFill>
              <w14:schemeClr w14:val="tx1"/>
            </w14:solidFill>
          </w14:textFill>
        </w:rPr>
        <w:t>③</w:t>
      </w:r>
      <w:r>
        <w:rPr>
          <w:rFonts w:hint="eastAsia" w:ascii="仿宋" w:hAnsi="仿宋" w:eastAsia="仿宋" w:cs="仿宋"/>
          <w:color w:val="000000" w:themeColor="text1"/>
          <w:sz w:val="32"/>
          <w:szCs w:val="32"/>
          <w14:textFill>
            <w14:solidFill>
              <w14:schemeClr w14:val="tx1"/>
            </w14:solidFill>
          </w14:textFill>
        </w:rPr>
        <w:t>需</w:t>
      </w:r>
      <w:r>
        <w:rPr>
          <w:rFonts w:hint="eastAsia" w:ascii="仿宋" w:hAnsi="仿宋" w:eastAsia="仿宋" w:cs="仿宋"/>
          <w:color w:val="000000" w:themeColor="text1"/>
          <w:sz w:val="32"/>
          <w:szCs w:val="32"/>
          <w:lang w:eastAsia="zh-CN"/>
          <w14:textFill>
            <w14:solidFill>
              <w14:schemeClr w14:val="tx1"/>
            </w14:solidFill>
          </w14:textFill>
        </w:rPr>
        <w:t>要</w:t>
      </w:r>
      <w:r>
        <w:rPr>
          <w:rFonts w:hint="eastAsia" w:ascii="仿宋" w:hAnsi="仿宋" w:eastAsia="仿宋" w:cs="仿宋"/>
          <w:color w:val="000000" w:themeColor="text1"/>
          <w:sz w:val="32"/>
          <w:szCs w:val="32"/>
          <w14:textFill>
            <w14:solidFill>
              <w14:schemeClr w14:val="tx1"/>
            </w14:solidFill>
          </w14:textFill>
        </w:rPr>
        <w:t>使用绳索装备、上升</w:t>
      </w:r>
      <w:r>
        <w:rPr>
          <w:rFonts w:hint="eastAsia" w:ascii="仿宋" w:hAnsi="仿宋" w:eastAsia="仿宋" w:cs="仿宋"/>
          <w:color w:val="000000" w:themeColor="text1"/>
          <w:sz w:val="32"/>
          <w:szCs w:val="32"/>
          <w:lang w:val="en-US" w:eastAsia="zh-CN"/>
          <w14:textFill>
            <w14:solidFill>
              <w14:schemeClr w14:val="tx1"/>
            </w14:solidFill>
          </w14:textFill>
        </w:rPr>
        <w:t>/</w:t>
      </w:r>
      <w:r>
        <w:rPr>
          <w:rFonts w:hint="eastAsia" w:ascii="仿宋" w:hAnsi="仿宋" w:eastAsia="仿宋" w:cs="仿宋"/>
          <w:color w:val="000000" w:themeColor="text1"/>
          <w:sz w:val="32"/>
          <w:szCs w:val="32"/>
          <w14:textFill>
            <w14:solidFill>
              <w14:schemeClr w14:val="tx1"/>
            </w14:solidFill>
          </w14:textFill>
        </w:rPr>
        <w:t>下降器械等专业技术装备</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汉仪书宋二S" w:hAnsi="汉仪书宋二S" w:eastAsia="汉仪书宋二S" w:cs="汉仪书宋二S"/>
          <w:color w:val="000000" w:themeColor="text1"/>
          <w:sz w:val="32"/>
          <w:szCs w:val="32"/>
          <w:lang w:eastAsia="zh-CN"/>
          <w14:textFill>
            <w14:solidFill>
              <w14:schemeClr w14:val="tx1"/>
            </w14:solidFill>
          </w14:textFill>
        </w:rPr>
        <w:t>④</w:t>
      </w:r>
      <w:r>
        <w:rPr>
          <w:rFonts w:hint="eastAsia" w:ascii="仿宋" w:hAnsi="仿宋" w:eastAsia="仿宋" w:cs="仿宋"/>
          <w:color w:val="000000" w:themeColor="text1"/>
          <w:sz w:val="32"/>
          <w:szCs w:val="32"/>
          <w:lang w:val="en-US" w:eastAsia="zh-CN"/>
          <w14:textFill>
            <w14:solidFill>
              <w14:schemeClr w14:val="tx1"/>
            </w14:solidFill>
          </w14:textFill>
        </w:rPr>
        <w:t>距离超过42.195千米</w:t>
      </w:r>
      <w:r>
        <w:rPr>
          <w:rFonts w:hint="eastAsia" w:ascii="仿宋" w:hAnsi="仿宋" w:eastAsia="仿宋" w:cs="仿宋"/>
          <w:color w:val="000000" w:themeColor="text1"/>
          <w:sz w:val="32"/>
          <w:szCs w:val="32"/>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（1）</w:t>
      </w:r>
      <w:r>
        <w:rPr>
          <w:rFonts w:hint="eastAsia" w:ascii="仿宋" w:hAnsi="仿宋" w:eastAsia="仿宋" w:cs="仿宋"/>
          <w:color w:val="000000" w:themeColor="text1"/>
          <w:sz w:val="32"/>
          <w:szCs w:val="32"/>
          <w14:textFill>
            <w14:solidFill>
              <w14:schemeClr w14:val="tx1"/>
            </w14:solidFill>
          </w14:textFill>
        </w:rPr>
        <w:t>器材：为运动员配备</w:t>
      </w:r>
      <w:r>
        <w:rPr>
          <w:rFonts w:hint="eastAsia" w:ascii="仿宋" w:hAnsi="仿宋" w:eastAsia="仿宋" w:cs="仿宋"/>
          <w:color w:val="000000" w:themeColor="text1"/>
          <w:sz w:val="32"/>
          <w:szCs w:val="32"/>
          <w:lang w:eastAsia="zh-CN"/>
          <w14:textFill>
            <w14:solidFill>
              <w14:schemeClr w14:val="tx1"/>
            </w14:solidFill>
          </w14:textFill>
        </w:rPr>
        <w:t>符合中国登山协会认可标准的</w:t>
      </w:r>
      <w:r>
        <w:rPr>
          <w:rFonts w:hint="eastAsia" w:ascii="仿宋" w:hAnsi="仿宋" w:eastAsia="仿宋" w:cs="仿宋"/>
          <w:color w:val="000000" w:themeColor="text1"/>
          <w:sz w:val="32"/>
          <w:szCs w:val="32"/>
          <w14:textFill>
            <w14:solidFill>
              <w14:schemeClr w14:val="tx1"/>
            </w14:solidFill>
          </w14:textFill>
        </w:rPr>
        <w:t>卫星跟踪器</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14:textFill>
            <w14:solidFill>
              <w14:schemeClr w14:val="tx1"/>
            </w14:solidFill>
          </w14:textFill>
        </w:rPr>
        <w:t>夜间比赛</w:t>
      </w:r>
      <w:r>
        <w:rPr>
          <w:rFonts w:hint="eastAsia" w:ascii="仿宋" w:hAnsi="仿宋" w:eastAsia="仿宋" w:cs="仿宋"/>
          <w:color w:val="000000" w:themeColor="text1"/>
          <w:sz w:val="32"/>
          <w:szCs w:val="32"/>
          <w:lang w:eastAsia="zh-CN"/>
          <w14:textFill>
            <w14:solidFill>
              <w14:schemeClr w14:val="tx1"/>
            </w14:solidFill>
          </w14:textFill>
        </w:rPr>
        <w:t>路线为路标指引的，</w:t>
      </w:r>
      <w:r>
        <w:rPr>
          <w:rFonts w:hint="eastAsia" w:ascii="仿宋" w:hAnsi="仿宋" w:eastAsia="仿宋" w:cs="仿宋"/>
          <w:color w:val="000000" w:themeColor="text1"/>
          <w:sz w:val="32"/>
          <w:szCs w:val="32"/>
          <w14:textFill>
            <w14:solidFill>
              <w14:schemeClr w14:val="tx1"/>
            </w14:solidFill>
          </w14:textFill>
        </w:rPr>
        <w:t>设置带有反光</w:t>
      </w:r>
      <w:r>
        <w:rPr>
          <w:rFonts w:hint="eastAsia" w:ascii="仿宋" w:hAnsi="仿宋" w:eastAsia="仿宋" w:cs="仿宋"/>
          <w:color w:val="000000" w:themeColor="text1"/>
          <w:sz w:val="32"/>
          <w:szCs w:val="32"/>
          <w:lang w:eastAsia="zh-CN"/>
          <w14:textFill>
            <w14:solidFill>
              <w14:schemeClr w14:val="tx1"/>
            </w14:solidFill>
          </w14:textFill>
        </w:rPr>
        <w:t>或发光功能</w:t>
      </w:r>
      <w:r>
        <w:rPr>
          <w:rFonts w:hint="eastAsia" w:ascii="仿宋" w:hAnsi="仿宋" w:eastAsia="仿宋" w:cs="仿宋"/>
          <w:color w:val="000000" w:themeColor="text1"/>
          <w:sz w:val="32"/>
          <w:szCs w:val="32"/>
          <w14:textFill>
            <w14:solidFill>
              <w14:schemeClr w14:val="tx1"/>
            </w14:solidFill>
          </w14:textFill>
        </w:rPr>
        <w:t>的路标；专业技术装备符合</w:t>
      </w:r>
      <w:r>
        <w:rPr>
          <w:rFonts w:hint="eastAsia" w:ascii="仿宋" w:hAnsi="仿宋" w:eastAsia="仿宋" w:cs="仿宋"/>
          <w:color w:val="000000" w:themeColor="text1"/>
          <w:sz w:val="32"/>
          <w:szCs w:val="32"/>
          <w:lang w:eastAsia="zh-CN"/>
          <w14:textFill>
            <w14:solidFill>
              <w14:schemeClr w14:val="tx1"/>
            </w14:solidFill>
          </w14:textFill>
        </w:rPr>
        <w:t>国际登山联合会及中国登山协会相关认可标准。上述器材由赛事活动组织者出具符合标准的说明材料</w:t>
      </w:r>
      <w:r>
        <w:rPr>
          <w:rFonts w:hint="eastAsia" w:ascii="仿宋" w:hAnsi="仿宋" w:eastAsia="仿宋" w:cs="仿宋"/>
          <w:color w:val="000000" w:themeColor="text1"/>
          <w:sz w:val="32"/>
          <w:szCs w:val="32"/>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（2）</w:t>
      </w:r>
      <w:r>
        <w:rPr>
          <w:rFonts w:hint="eastAsia" w:ascii="仿宋" w:hAnsi="仿宋" w:eastAsia="仿宋" w:cs="仿宋"/>
          <w:color w:val="000000" w:themeColor="text1"/>
          <w:sz w:val="32"/>
          <w:szCs w:val="32"/>
          <w14:textFill>
            <w14:solidFill>
              <w14:schemeClr w14:val="tx1"/>
            </w14:solidFill>
          </w14:textFill>
        </w:rPr>
        <w:t>赛事活动组织</w:t>
      </w:r>
      <w:r>
        <w:rPr>
          <w:rFonts w:hint="eastAsia" w:ascii="仿宋" w:hAnsi="仿宋" w:eastAsia="仿宋" w:cs="仿宋"/>
          <w:color w:val="000000" w:themeColor="text1"/>
          <w:sz w:val="32"/>
          <w:szCs w:val="32"/>
          <w:lang w:eastAsia="zh-CN"/>
          <w14:textFill>
            <w14:solidFill>
              <w14:schemeClr w14:val="tx1"/>
            </w14:solidFill>
          </w14:textFill>
        </w:rPr>
        <w:t>者</w:t>
      </w:r>
      <w:r>
        <w:rPr>
          <w:rFonts w:hint="eastAsia" w:ascii="仿宋" w:hAnsi="仿宋" w:eastAsia="仿宋" w:cs="仿宋"/>
          <w:color w:val="000000" w:themeColor="text1"/>
          <w:sz w:val="32"/>
          <w:szCs w:val="32"/>
          <w14:textFill>
            <w14:solidFill>
              <w14:schemeClr w14:val="tx1"/>
            </w14:solidFill>
          </w14:textFill>
        </w:rPr>
        <w:t>：具有独立法人资格及相关运营资质，配备的赛事</w:t>
      </w:r>
      <w:r>
        <w:rPr>
          <w:rFonts w:hint="eastAsia" w:ascii="仿宋" w:hAnsi="仿宋" w:eastAsia="仿宋" w:cs="仿宋"/>
          <w:color w:val="000000" w:themeColor="text1"/>
          <w:sz w:val="32"/>
          <w:szCs w:val="32"/>
          <w:lang w:eastAsia="zh-CN"/>
          <w14:textFill>
            <w14:solidFill>
              <w14:schemeClr w14:val="tx1"/>
            </w14:solidFill>
          </w14:textFill>
        </w:rPr>
        <w:t>活动</w:t>
      </w:r>
      <w:r>
        <w:rPr>
          <w:rFonts w:hint="eastAsia" w:ascii="仿宋" w:hAnsi="仿宋" w:eastAsia="仿宋" w:cs="仿宋"/>
          <w:color w:val="000000" w:themeColor="text1"/>
          <w:sz w:val="32"/>
          <w:szCs w:val="32"/>
          <w14:textFill>
            <w14:solidFill>
              <w14:schemeClr w14:val="tx1"/>
            </w14:solidFill>
          </w14:textFill>
        </w:rPr>
        <w:t>管理人员和竞赛组织专业技术人员与赛事</w:t>
      </w:r>
      <w:r>
        <w:rPr>
          <w:rFonts w:hint="eastAsia" w:ascii="仿宋" w:hAnsi="仿宋" w:eastAsia="仿宋" w:cs="仿宋"/>
          <w:color w:val="000000" w:themeColor="text1"/>
          <w:sz w:val="32"/>
          <w:szCs w:val="32"/>
          <w:lang w:eastAsia="zh-CN"/>
          <w14:textFill>
            <w14:solidFill>
              <w14:schemeClr w14:val="tx1"/>
            </w14:solidFill>
          </w14:textFill>
        </w:rPr>
        <w:t>活动</w:t>
      </w:r>
      <w:r>
        <w:rPr>
          <w:rFonts w:hint="eastAsia" w:ascii="仿宋" w:hAnsi="仿宋" w:eastAsia="仿宋" w:cs="仿宋"/>
          <w:color w:val="000000" w:themeColor="text1"/>
          <w:sz w:val="32"/>
          <w:szCs w:val="32"/>
          <w14:textFill>
            <w14:solidFill>
              <w14:schemeClr w14:val="tx1"/>
            </w14:solidFill>
          </w14:textFill>
        </w:rPr>
        <w:t>的规模、内容、级别相匹配，并具备相应的经费保障和安全保障能力。</w:t>
      </w:r>
      <w:r>
        <w:rPr>
          <w:rFonts w:hint="eastAsia" w:ascii="仿宋" w:hAnsi="仿宋" w:eastAsia="仿宋" w:cs="仿宋"/>
          <w:color w:val="000000" w:themeColor="text1"/>
          <w:sz w:val="32"/>
          <w:szCs w:val="32"/>
          <w:lang w:eastAsia="zh-CN"/>
          <w14:textFill>
            <w14:solidFill>
              <w14:schemeClr w14:val="tx1"/>
            </w14:solidFill>
          </w14:textFill>
        </w:rPr>
        <w:t>至少有</w:t>
      </w:r>
      <w:r>
        <w:rPr>
          <w:rFonts w:hint="eastAsia" w:ascii="仿宋" w:hAnsi="仿宋" w:eastAsia="仿宋" w:cs="仿宋"/>
          <w:color w:val="000000" w:themeColor="text1"/>
          <w:sz w:val="32"/>
          <w:szCs w:val="32"/>
          <w:lang w:val="en-US" w:eastAsia="zh-CN"/>
          <w14:textFill>
            <w14:solidFill>
              <w14:schemeClr w14:val="tx1"/>
            </w14:solidFill>
          </w14:textFill>
        </w:rPr>
        <w:t>2名经过中国登山协会山地户外赛事活动组织培训合格的人员。</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（3）</w:t>
      </w:r>
      <w:r>
        <w:rPr>
          <w:rFonts w:hint="eastAsia" w:ascii="仿宋" w:hAnsi="仿宋" w:eastAsia="仿宋" w:cs="仿宋"/>
          <w:color w:val="000000" w:themeColor="text1"/>
          <w:sz w:val="32"/>
          <w:szCs w:val="32"/>
          <w14:textFill>
            <w14:solidFill>
              <w14:schemeClr w14:val="tx1"/>
            </w14:solidFill>
          </w14:textFill>
        </w:rPr>
        <w:t>裁判</w:t>
      </w:r>
      <w:r>
        <w:rPr>
          <w:rFonts w:hint="eastAsia" w:ascii="仿宋" w:hAnsi="仿宋" w:eastAsia="仿宋" w:cs="仿宋"/>
          <w:color w:val="000000" w:themeColor="text1"/>
          <w:sz w:val="32"/>
          <w:szCs w:val="32"/>
          <w:lang w:eastAsia="zh-CN"/>
          <w14:textFill>
            <w14:solidFill>
              <w14:schemeClr w14:val="tx1"/>
            </w14:solidFill>
          </w14:textFill>
        </w:rPr>
        <w:t>员</w:t>
      </w:r>
      <w:r>
        <w:rPr>
          <w:rFonts w:hint="eastAsia" w:ascii="仿宋" w:hAnsi="仿宋" w:eastAsia="仿宋" w:cs="仿宋"/>
          <w:color w:val="000000" w:themeColor="text1"/>
          <w:sz w:val="32"/>
          <w:szCs w:val="32"/>
          <w14:textFill>
            <w14:solidFill>
              <w14:schemeClr w14:val="tx1"/>
            </w14:solidFill>
          </w14:textFill>
        </w:rPr>
        <w:t>：具备中国登山协会认</w:t>
      </w:r>
      <w:r>
        <w:rPr>
          <w:rFonts w:hint="eastAsia" w:ascii="仿宋" w:hAnsi="仿宋" w:eastAsia="仿宋" w:cs="仿宋"/>
          <w:color w:val="000000" w:themeColor="text1"/>
          <w:sz w:val="32"/>
          <w:szCs w:val="32"/>
          <w:lang w:eastAsia="zh-CN"/>
          <w14:textFill>
            <w14:solidFill>
              <w14:schemeClr w14:val="tx1"/>
            </w14:solidFill>
          </w14:textFill>
        </w:rPr>
        <w:t>可</w:t>
      </w:r>
      <w:r>
        <w:rPr>
          <w:rFonts w:hint="eastAsia" w:ascii="仿宋" w:hAnsi="仿宋" w:eastAsia="仿宋" w:cs="仿宋"/>
          <w:color w:val="000000" w:themeColor="text1"/>
          <w:sz w:val="32"/>
          <w:szCs w:val="32"/>
          <w14:textFill>
            <w14:solidFill>
              <w14:schemeClr w14:val="tx1"/>
            </w14:solidFill>
          </w14:textFill>
        </w:rPr>
        <w:t>的裁判资质</w:t>
      </w:r>
      <w:r>
        <w:rPr>
          <w:rFonts w:hint="eastAsia" w:ascii="仿宋" w:hAnsi="仿宋" w:eastAsia="仿宋" w:cs="仿宋"/>
          <w:color w:val="000000" w:themeColor="text1"/>
          <w:sz w:val="32"/>
          <w:szCs w:val="32"/>
          <w:lang w:eastAsia="zh-CN"/>
          <w14:textFill>
            <w14:solidFill>
              <w14:schemeClr w14:val="tx1"/>
            </w14:solidFill>
          </w14:textFill>
        </w:rPr>
        <w:t>，并按照《中国登山协会山地户外多项办赛指南》及《登山中心关于在户外赛及活动中设立技术代表和安全监督的决定》的赛事活动组织要求配备相应等级裁判执裁</w:t>
      </w:r>
      <w:r>
        <w:rPr>
          <w:rFonts w:hint="eastAsia" w:ascii="仿宋" w:hAnsi="仿宋" w:eastAsia="仿宋" w:cs="仿宋"/>
          <w:color w:val="000000" w:themeColor="text1"/>
          <w:sz w:val="32"/>
          <w:szCs w:val="32"/>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（4）</w:t>
      </w:r>
      <w:r>
        <w:rPr>
          <w:rFonts w:hint="eastAsia" w:ascii="仿宋" w:hAnsi="仿宋" w:eastAsia="仿宋" w:cs="仿宋"/>
          <w:color w:val="000000" w:themeColor="text1"/>
          <w:sz w:val="32"/>
          <w:szCs w:val="32"/>
          <w14:textFill>
            <w14:solidFill>
              <w14:schemeClr w14:val="tx1"/>
            </w14:solidFill>
          </w14:textFill>
        </w:rPr>
        <w:t>运动员：体检</w:t>
      </w:r>
      <w:r>
        <w:rPr>
          <w:rFonts w:hint="eastAsia" w:ascii="仿宋" w:hAnsi="仿宋" w:eastAsia="仿宋" w:cs="仿宋"/>
          <w:color w:val="000000" w:themeColor="text1"/>
          <w:sz w:val="32"/>
          <w:szCs w:val="32"/>
          <w:lang w:eastAsia="zh-CN"/>
          <w14:textFill>
            <w14:solidFill>
              <w14:schemeClr w14:val="tx1"/>
            </w14:solidFill>
          </w14:textFill>
        </w:rPr>
        <w:t>报告，</w:t>
      </w:r>
      <w:r>
        <w:rPr>
          <w:rFonts w:hint="eastAsia" w:ascii="仿宋" w:hAnsi="仿宋" w:eastAsia="仿宋" w:cs="仿宋"/>
          <w:color w:val="000000" w:themeColor="text1"/>
          <w:sz w:val="32"/>
          <w:szCs w:val="32"/>
          <w14:textFill>
            <w14:solidFill>
              <w14:schemeClr w14:val="tx1"/>
            </w14:solidFill>
          </w14:textFill>
        </w:rPr>
        <w:t>参赛人员基本要求详见参赛指引、竞赛规程等。</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（5）救援：赛事活动配备相应规模的救援队，救援队有独立法人资质。救援人员持有红十字会或其他专业机构认可的急救证书，并经过中国登山协会或同等级别山地救援培训合格。</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（6）保险：赛事活动组织者投保体育意外伤害保险。</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楷体" w:hAnsi="楷体" w:eastAsia="楷体" w:cs="楷体"/>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3.</w:t>
      </w:r>
      <w:r>
        <w:rPr>
          <w:rFonts w:hint="eastAsia" w:ascii="仿宋" w:hAnsi="仿宋" w:eastAsia="仿宋" w:cs="仿宋"/>
          <w:color w:val="000000" w:themeColor="text1"/>
          <w:sz w:val="32"/>
          <w:szCs w:val="32"/>
          <w:lang w:eastAsia="zh-CN"/>
          <w14:textFill>
            <w14:solidFill>
              <w14:schemeClr w14:val="tx1"/>
            </w14:solidFill>
          </w14:textFill>
        </w:rPr>
        <w:t>户外</w:t>
      </w:r>
      <w:r>
        <w:rPr>
          <w:rFonts w:hint="eastAsia" w:ascii="仿宋" w:hAnsi="仿宋" w:eastAsia="仿宋" w:cs="仿宋"/>
          <w:color w:val="000000" w:themeColor="text1"/>
          <w:sz w:val="32"/>
          <w:szCs w:val="32"/>
          <w14:textFill>
            <w14:solidFill>
              <w14:schemeClr w14:val="tx1"/>
            </w14:solidFill>
          </w14:textFill>
        </w:rPr>
        <w:t>拓展赛事活动（符合以下任意一项指标：</w:t>
      </w:r>
      <w:r>
        <w:rPr>
          <w:rFonts w:hint="eastAsia" w:ascii="汉仪书宋二S" w:hAnsi="汉仪书宋二S" w:eastAsia="汉仪书宋二S" w:cs="汉仪书宋二S"/>
          <w:color w:val="000000" w:themeColor="text1"/>
          <w:sz w:val="32"/>
          <w:szCs w:val="32"/>
          <w14:textFill>
            <w14:solidFill>
              <w14:schemeClr w14:val="tx1"/>
            </w14:solidFill>
          </w14:textFill>
        </w:rPr>
        <w:t>①</w:t>
      </w:r>
      <w:r>
        <w:rPr>
          <w:rFonts w:hint="eastAsia" w:ascii="仿宋" w:hAnsi="仿宋" w:eastAsia="仿宋" w:cs="仿宋"/>
          <w:color w:val="000000" w:themeColor="text1"/>
          <w:sz w:val="32"/>
          <w:szCs w:val="32"/>
          <w14:textFill>
            <w14:solidFill>
              <w14:schemeClr w14:val="tx1"/>
            </w14:solidFill>
          </w14:textFill>
        </w:rPr>
        <w:t>使用专业技术装备；</w:t>
      </w:r>
      <w:r>
        <w:rPr>
          <w:rFonts w:hint="eastAsia" w:ascii="汉仪书宋二S" w:hAnsi="汉仪书宋二S" w:eastAsia="汉仪书宋二S" w:cs="汉仪书宋二S"/>
          <w:color w:val="000000" w:themeColor="text1"/>
          <w:sz w:val="32"/>
          <w:szCs w:val="32"/>
          <w14:textFill>
            <w14:solidFill>
              <w14:schemeClr w14:val="tx1"/>
            </w14:solidFill>
          </w14:textFill>
        </w:rPr>
        <w:t>②</w:t>
      </w:r>
      <w:r>
        <w:rPr>
          <w:rFonts w:hint="eastAsia" w:ascii="仿宋" w:hAnsi="仿宋" w:eastAsia="仿宋" w:cs="仿宋"/>
          <w:color w:val="000000" w:themeColor="text1"/>
          <w:sz w:val="32"/>
          <w:szCs w:val="32"/>
          <w14:textFill>
            <w14:solidFill>
              <w14:schemeClr w14:val="tx1"/>
            </w14:solidFill>
          </w14:textFill>
        </w:rPr>
        <w:t>设置有距离地面2</w:t>
      </w:r>
      <w:r>
        <w:rPr>
          <w:rFonts w:hint="eastAsia" w:ascii="仿宋" w:hAnsi="仿宋" w:eastAsia="仿宋" w:cs="仿宋"/>
          <w:color w:val="000000" w:themeColor="text1"/>
          <w:sz w:val="32"/>
          <w:szCs w:val="32"/>
          <w:lang w:eastAsia="zh-CN"/>
          <w14:textFill>
            <w14:solidFill>
              <w14:schemeClr w14:val="tx1"/>
            </w14:solidFill>
          </w14:textFill>
        </w:rPr>
        <w:t>米</w:t>
      </w:r>
      <w:r>
        <w:rPr>
          <w:rFonts w:hint="eastAsia" w:ascii="仿宋" w:hAnsi="仿宋" w:eastAsia="仿宋" w:cs="仿宋"/>
          <w:color w:val="000000" w:themeColor="text1"/>
          <w:sz w:val="32"/>
          <w:szCs w:val="32"/>
          <w14:textFill>
            <w14:solidFill>
              <w14:schemeClr w14:val="tx1"/>
            </w14:solidFill>
          </w14:textFill>
        </w:rPr>
        <w:t>以上</w:t>
      </w:r>
      <w:r>
        <w:rPr>
          <w:rFonts w:hint="eastAsia" w:ascii="仿宋" w:hAnsi="仿宋" w:eastAsia="仿宋" w:cs="仿宋"/>
          <w:color w:val="000000" w:themeColor="text1"/>
          <w:sz w:val="32"/>
          <w:szCs w:val="32"/>
          <w:lang w:eastAsia="zh-CN"/>
          <w14:textFill>
            <w14:solidFill>
              <w14:schemeClr w14:val="tx1"/>
            </w14:solidFill>
          </w14:textFill>
        </w:rPr>
        <w:t>的</w:t>
      </w:r>
      <w:r>
        <w:rPr>
          <w:rFonts w:hint="eastAsia" w:ascii="仿宋" w:hAnsi="仿宋" w:eastAsia="仿宋" w:cs="仿宋"/>
          <w:color w:val="000000" w:themeColor="text1"/>
          <w:sz w:val="32"/>
          <w:szCs w:val="32"/>
          <w14:textFill>
            <w14:solidFill>
              <w14:schemeClr w14:val="tx1"/>
            </w14:solidFill>
          </w14:textFill>
        </w:rPr>
        <w:t>项目。）</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（1）</w:t>
      </w:r>
      <w:r>
        <w:rPr>
          <w:rFonts w:hint="eastAsia" w:ascii="仿宋" w:hAnsi="仿宋" w:eastAsia="仿宋" w:cs="仿宋"/>
          <w:color w:val="000000" w:themeColor="text1"/>
          <w:sz w:val="32"/>
          <w:szCs w:val="32"/>
          <w14:textFill>
            <w14:solidFill>
              <w14:schemeClr w14:val="tx1"/>
            </w14:solidFill>
          </w14:textFill>
        </w:rPr>
        <w:t>场地：场地设施及技术装备能够保障赛事</w:t>
      </w:r>
      <w:r>
        <w:rPr>
          <w:rFonts w:hint="eastAsia" w:ascii="仿宋" w:hAnsi="仿宋" w:eastAsia="仿宋" w:cs="仿宋"/>
          <w:color w:val="000000" w:themeColor="text1"/>
          <w:sz w:val="32"/>
          <w:szCs w:val="32"/>
          <w:lang w:eastAsia="zh-CN"/>
          <w14:textFill>
            <w14:solidFill>
              <w14:schemeClr w14:val="tx1"/>
            </w14:solidFill>
          </w14:textFill>
        </w:rPr>
        <w:t>活动</w:t>
      </w:r>
      <w:r>
        <w:rPr>
          <w:rFonts w:hint="eastAsia" w:ascii="仿宋" w:hAnsi="仿宋" w:eastAsia="仿宋" w:cs="仿宋"/>
          <w:color w:val="000000" w:themeColor="text1"/>
          <w:sz w:val="32"/>
          <w:szCs w:val="32"/>
          <w14:textFill>
            <w14:solidFill>
              <w14:schemeClr w14:val="tx1"/>
            </w14:solidFill>
          </w14:textFill>
        </w:rPr>
        <w:t>安全的进行</w:t>
      </w:r>
      <w:r>
        <w:rPr>
          <w:rFonts w:hint="eastAsia" w:ascii="仿宋" w:hAnsi="仿宋" w:eastAsia="仿宋" w:cs="仿宋"/>
          <w:color w:val="000000" w:themeColor="text1"/>
          <w:sz w:val="32"/>
          <w:szCs w:val="32"/>
          <w:lang w:eastAsia="zh-CN"/>
          <w14:textFill>
            <w14:solidFill>
              <w14:schemeClr w14:val="tx1"/>
            </w14:solidFill>
          </w14:textFill>
        </w:rPr>
        <w:t>，符合《</w:t>
      </w:r>
      <w:r>
        <w:rPr>
          <w:rFonts w:hint="eastAsia" w:ascii="仿宋" w:hAnsi="仿宋" w:eastAsia="仿宋" w:cs="仿宋"/>
          <w:color w:val="000000" w:themeColor="text1"/>
          <w:sz w:val="32"/>
          <w:szCs w:val="32"/>
          <w:lang w:val="en-US" w:eastAsia="zh-CN"/>
          <w14:textFill>
            <w14:solidFill>
              <w14:schemeClr w14:val="tx1"/>
            </w14:solidFill>
          </w14:textFill>
        </w:rPr>
        <w:t>GB19079.19-2010-体育场所开放条件与技术要求第19部分：拓展场所</w:t>
      </w:r>
      <w:r>
        <w:rPr>
          <w:rFonts w:hint="eastAsia" w:ascii="仿宋" w:hAnsi="仿宋" w:eastAsia="仿宋" w:cs="仿宋"/>
          <w:color w:val="000000" w:themeColor="text1"/>
          <w:sz w:val="32"/>
          <w:szCs w:val="32"/>
          <w:lang w:eastAsia="zh-CN"/>
          <w14:textFill>
            <w14:solidFill>
              <w14:schemeClr w14:val="tx1"/>
            </w14:solidFill>
          </w14:textFill>
        </w:rPr>
        <w:t>》相关要求</w:t>
      </w:r>
      <w:r>
        <w:rPr>
          <w:rFonts w:hint="eastAsia" w:ascii="仿宋" w:hAnsi="仿宋" w:eastAsia="仿宋" w:cs="仿宋"/>
          <w:color w:val="000000" w:themeColor="text1"/>
          <w:sz w:val="32"/>
          <w:szCs w:val="32"/>
          <w14:textFill>
            <w14:solidFill>
              <w14:schemeClr w14:val="tx1"/>
            </w14:solidFill>
          </w14:textFill>
        </w:rPr>
        <w:t>。</w:t>
      </w:r>
      <w:r>
        <w:rPr>
          <w:rFonts w:hint="eastAsia" w:ascii="仿宋" w:hAnsi="仿宋" w:eastAsia="仿宋" w:cs="仿宋"/>
          <w:color w:val="000000" w:themeColor="text1"/>
          <w:sz w:val="32"/>
          <w:szCs w:val="32"/>
          <w:lang w:eastAsia="zh-CN"/>
          <w14:textFill>
            <w14:solidFill>
              <w14:schemeClr w14:val="tx1"/>
            </w14:solidFill>
          </w14:textFill>
        </w:rPr>
        <w:t>上述</w:t>
      </w:r>
      <w:r>
        <w:rPr>
          <w:rFonts w:hint="eastAsia" w:ascii="仿宋" w:hAnsi="仿宋" w:eastAsia="仿宋" w:cs="仿宋"/>
          <w:color w:val="000000" w:themeColor="text1"/>
          <w:sz w:val="32"/>
          <w:szCs w:val="32"/>
          <w14:textFill>
            <w14:solidFill>
              <w14:schemeClr w14:val="tx1"/>
            </w14:solidFill>
          </w14:textFill>
        </w:rPr>
        <w:t>场地设施及技术装备</w:t>
      </w:r>
      <w:r>
        <w:rPr>
          <w:rFonts w:hint="eastAsia" w:ascii="仿宋" w:hAnsi="仿宋" w:eastAsia="仿宋" w:cs="仿宋"/>
          <w:color w:val="000000" w:themeColor="text1"/>
          <w:sz w:val="32"/>
          <w:szCs w:val="32"/>
          <w:lang w:eastAsia="zh-CN"/>
          <w14:textFill>
            <w14:solidFill>
              <w14:schemeClr w14:val="tx1"/>
            </w14:solidFill>
          </w14:textFill>
        </w:rPr>
        <w:t>由赛事活动组织者出具符合标准的说明材料</w:t>
      </w:r>
      <w:r>
        <w:rPr>
          <w:rFonts w:hint="eastAsia" w:ascii="仿宋" w:hAnsi="仿宋" w:eastAsia="仿宋" w:cs="仿宋"/>
          <w:color w:val="000000" w:themeColor="text1"/>
          <w:sz w:val="32"/>
          <w:szCs w:val="32"/>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（2）</w:t>
      </w:r>
      <w:r>
        <w:rPr>
          <w:rFonts w:hint="eastAsia" w:ascii="仿宋" w:hAnsi="仿宋" w:eastAsia="仿宋" w:cs="仿宋"/>
          <w:color w:val="000000" w:themeColor="text1"/>
          <w:sz w:val="32"/>
          <w:szCs w:val="32"/>
          <w14:textFill>
            <w14:solidFill>
              <w14:schemeClr w14:val="tx1"/>
            </w14:solidFill>
          </w14:textFill>
        </w:rPr>
        <w:t>装备、器材：</w:t>
      </w:r>
      <w:r>
        <w:rPr>
          <w:rFonts w:hint="eastAsia" w:ascii="仿宋" w:hAnsi="仿宋" w:eastAsia="仿宋" w:cs="仿宋"/>
          <w:color w:val="000000" w:themeColor="text1"/>
          <w:sz w:val="32"/>
          <w:szCs w:val="32"/>
          <w:lang w:val="en-US" w:eastAsia="zh-CN"/>
          <w14:textFill>
            <w14:solidFill>
              <w14:schemeClr w14:val="tx1"/>
            </w14:solidFill>
          </w14:textFill>
        </w:rPr>
        <w:t>专业技术装备符合国际登山联合会及中国登山协会相关认可证标准</w:t>
      </w:r>
      <w:r>
        <w:rPr>
          <w:rFonts w:hint="eastAsia" w:ascii="仿宋" w:hAnsi="仿宋" w:eastAsia="仿宋" w:cs="仿宋"/>
          <w:color w:val="000000" w:themeColor="text1"/>
          <w:sz w:val="32"/>
          <w:szCs w:val="32"/>
          <w:lang w:eastAsia="zh-CN"/>
          <w14:textFill>
            <w14:solidFill>
              <w14:schemeClr w14:val="tx1"/>
            </w14:solidFill>
          </w14:textFill>
        </w:rPr>
        <w:t>，由赛事活动组织者出具符合标准的说明材料</w:t>
      </w:r>
      <w:r>
        <w:rPr>
          <w:rFonts w:hint="eastAsia" w:ascii="仿宋" w:hAnsi="仿宋" w:eastAsia="仿宋" w:cs="仿宋"/>
          <w:color w:val="000000" w:themeColor="text1"/>
          <w:sz w:val="32"/>
          <w:szCs w:val="32"/>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（3）</w:t>
      </w:r>
      <w:r>
        <w:rPr>
          <w:rFonts w:hint="eastAsia" w:ascii="仿宋" w:hAnsi="仿宋" w:eastAsia="仿宋" w:cs="仿宋"/>
          <w:color w:val="000000" w:themeColor="text1"/>
          <w:sz w:val="32"/>
          <w:szCs w:val="32"/>
          <w14:textFill>
            <w14:solidFill>
              <w14:schemeClr w14:val="tx1"/>
            </w14:solidFill>
          </w14:textFill>
        </w:rPr>
        <w:t>赛事活动组织</w:t>
      </w:r>
      <w:r>
        <w:rPr>
          <w:rFonts w:hint="eastAsia" w:ascii="仿宋" w:hAnsi="仿宋" w:eastAsia="仿宋" w:cs="仿宋"/>
          <w:color w:val="000000" w:themeColor="text1"/>
          <w:sz w:val="32"/>
          <w:szCs w:val="32"/>
          <w:lang w:eastAsia="zh-CN"/>
          <w14:textFill>
            <w14:solidFill>
              <w14:schemeClr w14:val="tx1"/>
            </w14:solidFill>
          </w14:textFill>
        </w:rPr>
        <w:t>者</w:t>
      </w:r>
      <w:r>
        <w:rPr>
          <w:rFonts w:hint="eastAsia" w:ascii="仿宋" w:hAnsi="仿宋" w:eastAsia="仿宋" w:cs="仿宋"/>
          <w:color w:val="000000" w:themeColor="text1"/>
          <w:sz w:val="32"/>
          <w:szCs w:val="32"/>
          <w14:textFill>
            <w14:solidFill>
              <w14:schemeClr w14:val="tx1"/>
            </w14:solidFill>
          </w14:textFill>
        </w:rPr>
        <w:t>：具有独立法人资格及相关运营资质，配备的赛事</w:t>
      </w:r>
      <w:r>
        <w:rPr>
          <w:rFonts w:hint="eastAsia" w:ascii="仿宋" w:hAnsi="仿宋" w:eastAsia="仿宋" w:cs="仿宋"/>
          <w:color w:val="000000" w:themeColor="text1"/>
          <w:sz w:val="32"/>
          <w:szCs w:val="32"/>
          <w:lang w:eastAsia="zh-CN"/>
          <w14:textFill>
            <w14:solidFill>
              <w14:schemeClr w14:val="tx1"/>
            </w14:solidFill>
          </w14:textFill>
        </w:rPr>
        <w:t>活动</w:t>
      </w:r>
      <w:r>
        <w:rPr>
          <w:rFonts w:hint="eastAsia" w:ascii="仿宋" w:hAnsi="仿宋" w:eastAsia="仿宋" w:cs="仿宋"/>
          <w:color w:val="000000" w:themeColor="text1"/>
          <w:sz w:val="32"/>
          <w:szCs w:val="32"/>
          <w14:textFill>
            <w14:solidFill>
              <w14:schemeClr w14:val="tx1"/>
            </w14:solidFill>
          </w14:textFill>
        </w:rPr>
        <w:t>管理人员和竞赛组织专业技术人员与赛事</w:t>
      </w:r>
      <w:r>
        <w:rPr>
          <w:rFonts w:hint="eastAsia" w:ascii="仿宋" w:hAnsi="仿宋" w:eastAsia="仿宋" w:cs="仿宋"/>
          <w:color w:val="000000" w:themeColor="text1"/>
          <w:sz w:val="32"/>
          <w:szCs w:val="32"/>
          <w:lang w:eastAsia="zh-CN"/>
          <w14:textFill>
            <w14:solidFill>
              <w14:schemeClr w14:val="tx1"/>
            </w14:solidFill>
          </w14:textFill>
        </w:rPr>
        <w:t>活动</w:t>
      </w:r>
      <w:r>
        <w:rPr>
          <w:rFonts w:hint="eastAsia" w:ascii="仿宋" w:hAnsi="仿宋" w:eastAsia="仿宋" w:cs="仿宋"/>
          <w:color w:val="000000" w:themeColor="text1"/>
          <w:sz w:val="32"/>
          <w:szCs w:val="32"/>
          <w14:textFill>
            <w14:solidFill>
              <w14:schemeClr w14:val="tx1"/>
            </w14:solidFill>
          </w14:textFill>
        </w:rPr>
        <w:t>的规模、内容、级别相匹配，并具备相应的经费保障和安全保障能力。</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（4）</w:t>
      </w:r>
      <w:r>
        <w:rPr>
          <w:rFonts w:hint="eastAsia" w:ascii="仿宋" w:hAnsi="仿宋" w:eastAsia="仿宋" w:cs="仿宋"/>
          <w:color w:val="000000" w:themeColor="text1"/>
          <w:sz w:val="32"/>
          <w:szCs w:val="32"/>
          <w14:textFill>
            <w14:solidFill>
              <w14:schemeClr w14:val="tx1"/>
            </w14:solidFill>
          </w14:textFill>
        </w:rPr>
        <w:t>裁判员：具备中国登山协会认</w:t>
      </w:r>
      <w:r>
        <w:rPr>
          <w:rFonts w:hint="eastAsia" w:ascii="仿宋" w:hAnsi="仿宋" w:eastAsia="仿宋" w:cs="仿宋"/>
          <w:color w:val="000000" w:themeColor="text1"/>
          <w:sz w:val="32"/>
          <w:szCs w:val="32"/>
          <w:lang w:eastAsia="zh-CN"/>
          <w14:textFill>
            <w14:solidFill>
              <w14:schemeClr w14:val="tx1"/>
            </w14:solidFill>
          </w14:textFill>
        </w:rPr>
        <w:t>可</w:t>
      </w:r>
      <w:r>
        <w:rPr>
          <w:rFonts w:hint="eastAsia" w:ascii="仿宋" w:hAnsi="仿宋" w:eastAsia="仿宋" w:cs="仿宋"/>
          <w:color w:val="000000" w:themeColor="text1"/>
          <w:sz w:val="32"/>
          <w:szCs w:val="32"/>
          <w14:textFill>
            <w14:solidFill>
              <w14:schemeClr w14:val="tx1"/>
            </w14:solidFill>
          </w14:textFill>
        </w:rPr>
        <w:t>的裁判资质</w:t>
      </w:r>
      <w:r>
        <w:rPr>
          <w:rFonts w:hint="eastAsia" w:ascii="仿宋" w:hAnsi="仿宋" w:eastAsia="仿宋" w:cs="仿宋"/>
          <w:color w:val="000000" w:themeColor="text1"/>
          <w:sz w:val="32"/>
          <w:szCs w:val="32"/>
          <w:lang w:eastAsia="zh-CN"/>
          <w14:textFill>
            <w14:solidFill>
              <w14:schemeClr w14:val="tx1"/>
            </w14:solidFill>
          </w14:textFill>
        </w:rPr>
        <w:t>，并按照《中国登山协会山地户外多项办赛指南》及《登山中心关于在户外赛及活动中设立技术代表和安全监督的决定》的赛事活动组织要求配备相应等级裁判执裁</w:t>
      </w:r>
      <w:r>
        <w:rPr>
          <w:rFonts w:hint="eastAsia" w:ascii="仿宋" w:hAnsi="仿宋" w:eastAsia="仿宋" w:cs="仿宋"/>
          <w:color w:val="000000" w:themeColor="text1"/>
          <w:sz w:val="32"/>
          <w:szCs w:val="32"/>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（5）</w:t>
      </w:r>
      <w:r>
        <w:rPr>
          <w:rFonts w:hint="eastAsia" w:ascii="仿宋" w:hAnsi="仿宋" w:eastAsia="仿宋" w:cs="仿宋"/>
          <w:color w:val="000000" w:themeColor="text1"/>
          <w:sz w:val="32"/>
          <w:szCs w:val="32"/>
          <w14:textFill>
            <w14:solidFill>
              <w14:schemeClr w14:val="tx1"/>
            </w14:solidFill>
          </w14:textFill>
        </w:rPr>
        <w:t>运动员：体检</w:t>
      </w:r>
      <w:r>
        <w:rPr>
          <w:rFonts w:hint="eastAsia" w:ascii="仿宋" w:hAnsi="仿宋" w:eastAsia="仿宋" w:cs="仿宋"/>
          <w:color w:val="000000" w:themeColor="text1"/>
          <w:sz w:val="32"/>
          <w:szCs w:val="32"/>
          <w:lang w:eastAsia="zh-CN"/>
          <w14:textFill>
            <w14:solidFill>
              <w14:schemeClr w14:val="tx1"/>
            </w14:solidFill>
          </w14:textFill>
        </w:rPr>
        <w:t>报告，参赛人员基本要求详见参赛指引、竞赛规程等。</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（6）保险：赛事活动组织者投保体育意外伤害保险。</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olor w:val="000000" w:themeColor="text1"/>
          <w:sz w:val="32"/>
          <w:szCs w:val="32"/>
          <w14:textFill>
            <w14:solidFill>
              <w14:schemeClr w14:val="tx1"/>
            </w14:solidFill>
          </w14:textFill>
        </w:rPr>
      </w:pPr>
      <w:r>
        <w:rPr>
          <w:rFonts w:hint="eastAsia" w:ascii="楷体" w:hAnsi="楷体" w:eastAsia="楷体" w:cs="楷体"/>
          <w:color w:val="000000" w:themeColor="text1"/>
          <w:sz w:val="32"/>
          <w:szCs w:val="32"/>
          <w:lang w:eastAsia="zh-CN"/>
          <w14:textFill>
            <w14:solidFill>
              <w14:schemeClr w14:val="tx1"/>
            </w14:solidFill>
          </w14:textFill>
        </w:rPr>
        <w:t>（四）</w:t>
      </w:r>
      <w:r>
        <w:rPr>
          <w:rFonts w:hint="eastAsia" w:ascii="楷体" w:hAnsi="楷体" w:eastAsia="楷体" w:cs="楷体"/>
          <w:color w:val="000000" w:themeColor="text1"/>
          <w:sz w:val="32"/>
          <w:szCs w:val="32"/>
          <w14:textFill>
            <w14:solidFill>
              <w14:schemeClr w14:val="tx1"/>
            </w14:solidFill>
          </w14:textFill>
        </w:rPr>
        <w:t>攀岩相关赛事活动</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1.</w:t>
      </w:r>
      <w:r>
        <w:rPr>
          <w:rFonts w:hint="eastAsia" w:ascii="仿宋" w:hAnsi="仿宋" w:eastAsia="仿宋" w:cs="仿宋"/>
          <w:color w:val="000000" w:themeColor="text1"/>
          <w:sz w:val="32"/>
          <w:szCs w:val="32"/>
          <w14:textFill>
            <w14:solidFill>
              <w14:schemeClr w14:val="tx1"/>
            </w14:solidFill>
          </w14:textFill>
        </w:rPr>
        <w:t>攀冰赛事活动</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（1）</w:t>
      </w:r>
      <w:r>
        <w:rPr>
          <w:rFonts w:hint="eastAsia" w:ascii="仿宋" w:hAnsi="仿宋" w:eastAsia="仿宋" w:cs="仿宋"/>
          <w:color w:val="000000" w:themeColor="text1"/>
          <w:sz w:val="32"/>
          <w:szCs w:val="32"/>
          <w14:textFill>
            <w14:solidFill>
              <w14:schemeClr w14:val="tx1"/>
            </w14:solidFill>
          </w14:textFill>
        </w:rPr>
        <w:t>场地：人工冰壁经具备资质的第三方检测机构检测合格</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符合</w:t>
      </w:r>
      <w:r>
        <w:rPr>
          <w:rFonts w:hint="eastAsia" w:ascii="仿宋" w:hAnsi="仿宋" w:eastAsia="仿宋" w:cs="仿宋"/>
          <w:color w:val="000000" w:themeColor="text1"/>
          <w:sz w:val="32"/>
          <w:szCs w:val="32"/>
          <w14:textFill>
            <w14:solidFill>
              <w14:schemeClr w14:val="tx1"/>
            </w14:solidFill>
          </w14:textFill>
        </w:rPr>
        <w:t>《GB19079.29</w:t>
      </w:r>
      <w:r>
        <w:rPr>
          <w:rFonts w:ascii="仿宋" w:hAnsi="仿宋" w:eastAsia="仿宋" w:cs="仿宋"/>
          <w:color w:val="000000" w:themeColor="text1"/>
          <w:sz w:val="32"/>
          <w:szCs w:val="32"/>
          <w14:textFill>
            <w14:solidFill>
              <w14:schemeClr w14:val="tx1"/>
            </w14:solidFill>
          </w14:textFill>
        </w:rPr>
        <w:t>-</w:t>
      </w:r>
      <w:r>
        <w:rPr>
          <w:rFonts w:hint="eastAsia" w:ascii="仿宋" w:hAnsi="仿宋" w:eastAsia="仿宋" w:cs="仿宋"/>
          <w:color w:val="000000" w:themeColor="text1"/>
          <w:sz w:val="32"/>
          <w:szCs w:val="32"/>
          <w14:textFill>
            <w14:solidFill>
              <w14:schemeClr w14:val="tx1"/>
            </w14:solidFill>
          </w14:textFill>
        </w:rPr>
        <w:t>2013体育场所开放条件与技术要求第29部分：攀冰场所》</w:t>
      </w:r>
      <w:r>
        <w:rPr>
          <w:rFonts w:hint="eastAsia" w:ascii="仿宋" w:hAnsi="仿宋" w:eastAsia="仿宋" w:cs="仿宋"/>
          <w:color w:val="000000" w:themeColor="text1"/>
          <w:sz w:val="32"/>
          <w:szCs w:val="32"/>
          <w:lang w:eastAsia="zh-CN"/>
          <w14:textFill>
            <w14:solidFill>
              <w14:schemeClr w14:val="tx1"/>
            </w14:solidFill>
          </w14:textFill>
        </w:rPr>
        <w:t>相关要求，</w:t>
      </w:r>
      <w:r>
        <w:rPr>
          <w:rFonts w:hint="eastAsia" w:ascii="仿宋" w:hAnsi="仿宋" w:eastAsia="仿宋" w:cs="仿宋"/>
          <w:color w:val="000000" w:themeColor="text1"/>
          <w:sz w:val="32"/>
          <w:szCs w:val="32"/>
          <w:lang w:val="en-US" w:eastAsia="zh-CN"/>
          <w14:textFill>
            <w14:solidFill>
              <w14:schemeClr w14:val="tx1"/>
            </w14:solidFill>
          </w14:textFill>
        </w:rPr>
        <w:t>符合</w:t>
      </w:r>
      <w:r>
        <w:rPr>
          <w:rFonts w:hint="eastAsia" w:ascii="仿宋" w:hAnsi="仿宋" w:eastAsia="仿宋" w:cs="仿宋"/>
          <w:color w:val="000000" w:themeColor="text1"/>
          <w:sz w:val="32"/>
          <w:szCs w:val="32"/>
          <w14:textFill>
            <w14:solidFill>
              <w14:schemeClr w14:val="tx1"/>
            </w14:solidFill>
          </w14:textFill>
        </w:rPr>
        <w:t>国际登山联合会关于人工冰壁的适用标准</w:t>
      </w:r>
      <w:r>
        <w:rPr>
          <w:rFonts w:hint="eastAsia" w:ascii="仿宋" w:hAnsi="仿宋" w:eastAsia="仿宋" w:cs="仿宋"/>
          <w:color w:val="000000" w:themeColor="text1"/>
          <w:sz w:val="32"/>
          <w:szCs w:val="32"/>
          <w:lang w:eastAsia="zh-CN"/>
          <w14:textFill>
            <w14:solidFill>
              <w14:schemeClr w14:val="tx1"/>
            </w14:solidFill>
          </w14:textFill>
        </w:rPr>
        <w:t>。上述</w:t>
      </w:r>
      <w:r>
        <w:rPr>
          <w:rFonts w:hint="eastAsia" w:ascii="仿宋" w:hAnsi="仿宋" w:eastAsia="仿宋" w:cs="仿宋"/>
          <w:color w:val="000000" w:themeColor="text1"/>
          <w:sz w:val="32"/>
          <w:szCs w:val="32"/>
          <w14:textFill>
            <w14:solidFill>
              <w14:schemeClr w14:val="tx1"/>
            </w14:solidFill>
          </w14:textFill>
        </w:rPr>
        <w:t>场地</w:t>
      </w:r>
      <w:r>
        <w:rPr>
          <w:rFonts w:hint="eastAsia" w:ascii="仿宋" w:hAnsi="仿宋" w:eastAsia="仿宋" w:cs="仿宋"/>
          <w:color w:val="000000" w:themeColor="text1"/>
          <w:sz w:val="32"/>
          <w:szCs w:val="32"/>
          <w:lang w:eastAsia="zh-CN"/>
          <w14:textFill>
            <w14:solidFill>
              <w14:schemeClr w14:val="tx1"/>
            </w14:solidFill>
          </w14:textFill>
        </w:rPr>
        <w:t>由赛事活动组织者出具符合标准的说明材料</w:t>
      </w:r>
      <w:r>
        <w:rPr>
          <w:rFonts w:hint="eastAsia" w:ascii="仿宋" w:hAnsi="仿宋" w:eastAsia="仿宋" w:cs="仿宋"/>
          <w:color w:val="000000" w:themeColor="text1"/>
          <w:sz w:val="32"/>
          <w:szCs w:val="32"/>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（2）</w:t>
      </w:r>
      <w:r>
        <w:rPr>
          <w:rFonts w:hint="eastAsia" w:ascii="仿宋" w:hAnsi="仿宋" w:eastAsia="仿宋" w:cs="仿宋"/>
          <w:color w:val="000000" w:themeColor="text1"/>
          <w:sz w:val="32"/>
          <w:szCs w:val="32"/>
          <w14:textFill>
            <w14:solidFill>
              <w14:schemeClr w14:val="tx1"/>
            </w14:solidFill>
          </w14:textFill>
        </w:rPr>
        <w:t>器材：符合国际登山联合会</w:t>
      </w:r>
      <w:r>
        <w:rPr>
          <w:rFonts w:hint="eastAsia" w:ascii="仿宋" w:hAnsi="仿宋" w:eastAsia="仿宋" w:cs="仿宋"/>
          <w:color w:val="000000" w:themeColor="text1"/>
          <w:sz w:val="32"/>
          <w:szCs w:val="32"/>
          <w:lang w:eastAsia="zh-CN"/>
          <w14:textFill>
            <w14:solidFill>
              <w14:schemeClr w14:val="tx1"/>
            </w14:solidFill>
          </w14:textFill>
        </w:rPr>
        <w:t>及中国登山协会</w:t>
      </w:r>
      <w:r>
        <w:rPr>
          <w:rFonts w:hint="eastAsia" w:ascii="仿宋" w:hAnsi="仿宋" w:eastAsia="仿宋" w:cs="仿宋"/>
          <w:color w:val="000000" w:themeColor="text1"/>
          <w:sz w:val="32"/>
          <w:szCs w:val="32"/>
          <w14:textFill>
            <w14:solidFill>
              <w14:schemeClr w14:val="tx1"/>
            </w14:solidFill>
          </w14:textFill>
        </w:rPr>
        <w:t>相关认</w:t>
      </w:r>
      <w:r>
        <w:rPr>
          <w:rFonts w:hint="eastAsia" w:ascii="仿宋" w:hAnsi="仿宋" w:eastAsia="仿宋" w:cs="仿宋"/>
          <w:color w:val="000000" w:themeColor="text1"/>
          <w:sz w:val="32"/>
          <w:szCs w:val="32"/>
          <w:lang w:eastAsia="zh-CN"/>
          <w14:textFill>
            <w14:solidFill>
              <w14:schemeClr w14:val="tx1"/>
            </w14:solidFill>
          </w14:textFill>
        </w:rPr>
        <w:t>可</w:t>
      </w:r>
      <w:r>
        <w:rPr>
          <w:rFonts w:hint="eastAsia" w:ascii="仿宋" w:hAnsi="仿宋" w:eastAsia="仿宋" w:cs="仿宋"/>
          <w:color w:val="000000" w:themeColor="text1"/>
          <w:sz w:val="32"/>
          <w:szCs w:val="32"/>
          <w14:textFill>
            <w14:solidFill>
              <w14:schemeClr w14:val="tx1"/>
            </w14:solidFill>
          </w14:textFill>
        </w:rPr>
        <w:t>标准</w:t>
      </w:r>
      <w:r>
        <w:rPr>
          <w:rFonts w:hint="eastAsia" w:ascii="仿宋" w:hAnsi="仿宋" w:eastAsia="仿宋" w:cs="仿宋"/>
          <w:color w:val="000000" w:themeColor="text1"/>
          <w:sz w:val="32"/>
          <w:szCs w:val="32"/>
          <w:lang w:eastAsia="zh-CN"/>
          <w14:textFill>
            <w14:solidFill>
              <w14:schemeClr w14:val="tx1"/>
            </w14:solidFill>
          </w14:textFill>
        </w:rPr>
        <w:t>，由赛事活动组织者出具符合标准的说明材料</w:t>
      </w:r>
      <w:r>
        <w:rPr>
          <w:rFonts w:hint="eastAsia" w:ascii="仿宋" w:hAnsi="仿宋" w:eastAsia="仿宋" w:cs="仿宋"/>
          <w:color w:val="000000" w:themeColor="text1"/>
          <w:sz w:val="32"/>
          <w:szCs w:val="32"/>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（3）</w:t>
      </w:r>
      <w:r>
        <w:rPr>
          <w:rFonts w:hint="eastAsia" w:ascii="仿宋" w:hAnsi="仿宋" w:eastAsia="仿宋" w:cs="仿宋"/>
          <w:color w:val="000000" w:themeColor="text1"/>
          <w:sz w:val="32"/>
          <w:szCs w:val="32"/>
          <w14:textFill>
            <w14:solidFill>
              <w14:schemeClr w14:val="tx1"/>
            </w14:solidFill>
          </w14:textFill>
        </w:rPr>
        <w:t>赛事活动组织</w:t>
      </w:r>
      <w:r>
        <w:rPr>
          <w:rFonts w:hint="eastAsia" w:ascii="仿宋" w:hAnsi="仿宋" w:eastAsia="仿宋" w:cs="仿宋"/>
          <w:color w:val="000000" w:themeColor="text1"/>
          <w:sz w:val="32"/>
          <w:szCs w:val="32"/>
          <w:lang w:eastAsia="zh-CN"/>
          <w14:textFill>
            <w14:solidFill>
              <w14:schemeClr w14:val="tx1"/>
            </w14:solidFill>
          </w14:textFill>
        </w:rPr>
        <w:t>者</w:t>
      </w:r>
      <w:r>
        <w:rPr>
          <w:rFonts w:hint="eastAsia" w:ascii="仿宋" w:hAnsi="仿宋" w:eastAsia="仿宋" w:cs="仿宋"/>
          <w:color w:val="000000" w:themeColor="text1"/>
          <w:sz w:val="32"/>
          <w:szCs w:val="32"/>
          <w14:textFill>
            <w14:solidFill>
              <w14:schemeClr w14:val="tx1"/>
            </w14:solidFill>
          </w14:textFill>
        </w:rPr>
        <w:t>：具有独立法人资格及相关运营资质，配备的赛事</w:t>
      </w:r>
      <w:r>
        <w:rPr>
          <w:rFonts w:hint="eastAsia" w:ascii="仿宋" w:hAnsi="仿宋" w:eastAsia="仿宋" w:cs="仿宋"/>
          <w:color w:val="000000" w:themeColor="text1"/>
          <w:sz w:val="32"/>
          <w:szCs w:val="32"/>
          <w:lang w:eastAsia="zh-CN"/>
          <w14:textFill>
            <w14:solidFill>
              <w14:schemeClr w14:val="tx1"/>
            </w14:solidFill>
          </w14:textFill>
        </w:rPr>
        <w:t>活动</w:t>
      </w:r>
      <w:r>
        <w:rPr>
          <w:rFonts w:hint="eastAsia" w:ascii="仿宋" w:hAnsi="仿宋" w:eastAsia="仿宋" w:cs="仿宋"/>
          <w:color w:val="000000" w:themeColor="text1"/>
          <w:sz w:val="32"/>
          <w:szCs w:val="32"/>
          <w14:textFill>
            <w14:solidFill>
              <w14:schemeClr w14:val="tx1"/>
            </w14:solidFill>
          </w14:textFill>
        </w:rPr>
        <w:t>管理人员和竞赛组织专业技术人员与赛事</w:t>
      </w:r>
      <w:r>
        <w:rPr>
          <w:rFonts w:hint="eastAsia" w:ascii="仿宋" w:hAnsi="仿宋" w:eastAsia="仿宋" w:cs="仿宋"/>
          <w:color w:val="000000" w:themeColor="text1"/>
          <w:sz w:val="32"/>
          <w:szCs w:val="32"/>
          <w:lang w:eastAsia="zh-CN"/>
          <w14:textFill>
            <w14:solidFill>
              <w14:schemeClr w14:val="tx1"/>
            </w14:solidFill>
          </w14:textFill>
        </w:rPr>
        <w:t>活动</w:t>
      </w:r>
      <w:r>
        <w:rPr>
          <w:rFonts w:hint="eastAsia" w:ascii="仿宋" w:hAnsi="仿宋" w:eastAsia="仿宋" w:cs="仿宋"/>
          <w:color w:val="000000" w:themeColor="text1"/>
          <w:sz w:val="32"/>
          <w:szCs w:val="32"/>
          <w14:textFill>
            <w14:solidFill>
              <w14:schemeClr w14:val="tx1"/>
            </w14:solidFill>
          </w14:textFill>
        </w:rPr>
        <w:t>的规模、内容、级别相匹配，并具备相应的经费保障和安全保障能力</w:t>
      </w:r>
      <w:r>
        <w:rPr>
          <w:rFonts w:hint="eastAsia" w:ascii="仿宋" w:hAnsi="仿宋" w:eastAsia="仿宋" w:cs="仿宋"/>
          <w:color w:val="000000" w:themeColor="text1"/>
          <w:sz w:val="32"/>
          <w:szCs w:val="32"/>
          <w:lang w:eastAsia="zh-CN"/>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（4）</w:t>
      </w:r>
      <w:r>
        <w:rPr>
          <w:rFonts w:hint="eastAsia" w:ascii="仿宋" w:hAnsi="仿宋" w:eastAsia="仿宋" w:cs="仿宋"/>
          <w:color w:val="000000" w:themeColor="text1"/>
          <w:sz w:val="32"/>
          <w:szCs w:val="32"/>
          <w14:textFill>
            <w14:solidFill>
              <w14:schemeClr w14:val="tx1"/>
            </w14:solidFill>
          </w14:textFill>
        </w:rPr>
        <w:t>裁判员</w:t>
      </w:r>
      <w:r>
        <w:rPr>
          <w:rFonts w:hint="eastAsia" w:ascii="仿宋" w:hAnsi="仿宋" w:eastAsia="仿宋" w:cs="仿宋"/>
          <w:color w:val="000000" w:themeColor="text1"/>
          <w:sz w:val="32"/>
          <w:szCs w:val="32"/>
          <w:lang w:eastAsia="zh-CN"/>
          <w14:textFill>
            <w14:solidFill>
              <w14:schemeClr w14:val="tx1"/>
            </w14:solidFill>
          </w14:textFill>
        </w:rPr>
        <w:t>和</w:t>
      </w:r>
      <w:r>
        <w:rPr>
          <w:rFonts w:hint="eastAsia" w:ascii="仿宋" w:hAnsi="仿宋" w:eastAsia="仿宋" w:cs="仿宋"/>
          <w:color w:val="000000" w:themeColor="text1"/>
          <w:sz w:val="32"/>
          <w:szCs w:val="32"/>
          <w14:textFill>
            <w14:solidFill>
              <w14:schemeClr w14:val="tx1"/>
            </w14:solidFill>
          </w14:textFill>
        </w:rPr>
        <w:t>定线员：具备中国登山协会培训认</w:t>
      </w:r>
      <w:r>
        <w:rPr>
          <w:rFonts w:hint="eastAsia" w:ascii="仿宋" w:hAnsi="仿宋" w:eastAsia="仿宋" w:cs="仿宋"/>
          <w:color w:val="000000" w:themeColor="text1"/>
          <w:sz w:val="32"/>
          <w:szCs w:val="32"/>
          <w:lang w:eastAsia="zh-CN"/>
          <w14:textFill>
            <w14:solidFill>
              <w14:schemeClr w14:val="tx1"/>
            </w14:solidFill>
          </w14:textFill>
        </w:rPr>
        <w:t>可</w:t>
      </w:r>
      <w:r>
        <w:rPr>
          <w:rFonts w:hint="eastAsia" w:ascii="仿宋" w:hAnsi="仿宋" w:eastAsia="仿宋" w:cs="仿宋"/>
          <w:color w:val="000000" w:themeColor="text1"/>
          <w:sz w:val="32"/>
          <w:szCs w:val="32"/>
          <w14:textFill>
            <w14:solidFill>
              <w14:schemeClr w14:val="tx1"/>
            </w14:solidFill>
          </w14:textFill>
        </w:rPr>
        <w:t>的相关资质</w:t>
      </w:r>
      <w:r>
        <w:rPr>
          <w:rFonts w:hint="eastAsia" w:ascii="仿宋" w:hAnsi="仿宋" w:eastAsia="仿宋" w:cs="仿宋"/>
          <w:color w:val="000000" w:themeColor="text1"/>
          <w:sz w:val="32"/>
          <w:szCs w:val="32"/>
          <w:lang w:eastAsia="zh-CN"/>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（5）</w:t>
      </w:r>
      <w:r>
        <w:rPr>
          <w:rFonts w:hint="eastAsia" w:ascii="仿宋" w:hAnsi="仿宋" w:eastAsia="仿宋" w:cs="仿宋"/>
          <w:color w:val="000000" w:themeColor="text1"/>
          <w:sz w:val="32"/>
          <w:szCs w:val="32"/>
          <w14:textFill>
            <w14:solidFill>
              <w14:schemeClr w14:val="tx1"/>
            </w14:solidFill>
          </w14:textFill>
        </w:rPr>
        <w:t>运动员：身体健康，持县级以上医院半年内的体检证明，无心脑血管类、传染类等运动禁忌类疾病</w:t>
      </w:r>
      <w:r>
        <w:rPr>
          <w:rFonts w:hint="eastAsia" w:ascii="仿宋" w:hAnsi="仿宋" w:eastAsia="仿宋" w:cs="仿宋"/>
          <w:color w:val="000000" w:themeColor="text1"/>
          <w:sz w:val="32"/>
          <w:szCs w:val="32"/>
          <w:lang w:eastAsia="zh-CN"/>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（6）</w:t>
      </w:r>
      <w:r>
        <w:rPr>
          <w:rFonts w:hint="eastAsia" w:ascii="仿宋" w:hAnsi="仿宋" w:eastAsia="仿宋" w:cs="仿宋"/>
          <w:color w:val="000000" w:themeColor="text1"/>
          <w:sz w:val="32"/>
          <w:szCs w:val="32"/>
          <w14:textFill>
            <w14:solidFill>
              <w14:schemeClr w14:val="tx1"/>
            </w14:solidFill>
          </w14:textFill>
        </w:rPr>
        <w:t>参赛人员资质、竞赛器材标准和赛事活动组织者</w:t>
      </w:r>
      <w:r>
        <w:rPr>
          <w:rFonts w:hint="eastAsia" w:ascii="仿宋" w:hAnsi="仿宋" w:eastAsia="仿宋" w:cs="仿宋"/>
          <w:color w:val="000000" w:themeColor="text1"/>
          <w:sz w:val="32"/>
          <w:szCs w:val="32"/>
          <w:lang w:eastAsia="zh-CN"/>
          <w14:textFill>
            <w14:solidFill>
              <w14:schemeClr w14:val="tx1"/>
            </w14:solidFill>
          </w14:textFill>
        </w:rPr>
        <w:t>条件</w:t>
      </w:r>
      <w:r>
        <w:rPr>
          <w:rFonts w:hint="eastAsia" w:ascii="仿宋" w:hAnsi="仿宋" w:eastAsia="仿宋" w:cs="仿宋"/>
          <w:color w:val="000000" w:themeColor="text1"/>
          <w:sz w:val="32"/>
          <w:szCs w:val="32"/>
          <w14:textFill>
            <w14:solidFill>
              <w14:schemeClr w14:val="tx1"/>
            </w14:solidFill>
          </w14:textFill>
        </w:rPr>
        <w:t>详见办赛指南、参赛指引、竞赛规程等。</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（7）保险：赛事活动组织者投保体育意外伤害保险。</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2.</w:t>
      </w:r>
      <w:r>
        <w:rPr>
          <w:rFonts w:hint="eastAsia" w:ascii="仿宋" w:hAnsi="仿宋" w:eastAsia="仿宋" w:cs="仿宋"/>
          <w:color w:val="000000" w:themeColor="text1"/>
          <w:sz w:val="32"/>
          <w:szCs w:val="32"/>
          <w:lang w:eastAsia="zh-CN"/>
          <w14:textFill>
            <w14:solidFill>
              <w14:schemeClr w14:val="tx1"/>
            </w14:solidFill>
          </w14:textFill>
        </w:rPr>
        <w:t>攀岩赛事活动</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（1）</w:t>
      </w:r>
      <w:r>
        <w:rPr>
          <w:rFonts w:hint="eastAsia" w:ascii="仿宋" w:hAnsi="仿宋" w:eastAsia="仿宋" w:cs="仿宋"/>
          <w:color w:val="000000" w:themeColor="text1"/>
          <w:sz w:val="32"/>
          <w:szCs w:val="32"/>
          <w14:textFill>
            <w14:solidFill>
              <w14:schemeClr w14:val="tx1"/>
            </w14:solidFill>
          </w14:textFill>
        </w:rPr>
        <w:t>场地：岩壁经具备资质的第三方检测机构检测合格</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符合</w:t>
      </w:r>
      <w:r>
        <w:rPr>
          <w:rFonts w:hint="eastAsia" w:ascii="仿宋" w:hAnsi="仿宋" w:eastAsia="仿宋" w:cs="仿宋"/>
          <w:color w:val="000000" w:themeColor="text1"/>
          <w:sz w:val="32"/>
          <w:szCs w:val="32"/>
          <w14:textFill>
            <w14:solidFill>
              <w14:schemeClr w14:val="tx1"/>
            </w14:solidFill>
          </w14:textFill>
        </w:rPr>
        <w:t>《GB19079.4-2014体育场所开放条件与技术要求第4部分：攀岩场所》</w:t>
      </w:r>
      <w:r>
        <w:rPr>
          <w:rFonts w:hint="eastAsia" w:ascii="仿宋" w:hAnsi="仿宋" w:eastAsia="仿宋" w:cs="仿宋"/>
          <w:color w:val="000000" w:themeColor="text1"/>
          <w:sz w:val="32"/>
          <w:szCs w:val="32"/>
          <w:lang w:eastAsia="zh-CN"/>
          <w14:textFill>
            <w14:solidFill>
              <w14:schemeClr w14:val="tx1"/>
            </w14:solidFill>
          </w14:textFill>
        </w:rPr>
        <w:t>相关要求，</w:t>
      </w:r>
      <w:r>
        <w:rPr>
          <w:rFonts w:hint="eastAsia" w:ascii="仿宋" w:hAnsi="仿宋" w:eastAsia="仿宋" w:cs="仿宋"/>
          <w:color w:val="000000" w:themeColor="text1"/>
          <w:sz w:val="32"/>
          <w:szCs w:val="32"/>
          <w:lang w:val="en-US" w:eastAsia="zh-CN"/>
          <w14:textFill>
            <w14:solidFill>
              <w14:schemeClr w14:val="tx1"/>
            </w14:solidFill>
          </w14:textFill>
        </w:rPr>
        <w:t>符合</w:t>
      </w:r>
      <w:r>
        <w:rPr>
          <w:rFonts w:hint="eastAsia" w:ascii="仿宋" w:hAnsi="仿宋" w:eastAsia="仿宋" w:cs="仿宋"/>
          <w:color w:val="000000" w:themeColor="text1"/>
          <w:sz w:val="32"/>
          <w:szCs w:val="32"/>
          <w14:textFill>
            <w14:solidFill>
              <w14:schemeClr w14:val="tx1"/>
            </w14:solidFill>
          </w14:textFill>
        </w:rPr>
        <w:t>国际攀岩联合会关于岩壁的适用标准（EN12572-1</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14:textFill>
            <w14:solidFill>
              <w14:schemeClr w14:val="tx1"/>
            </w14:solidFill>
          </w14:textFill>
        </w:rPr>
        <w:t>EN12572-2）</w:t>
      </w:r>
      <w:r>
        <w:rPr>
          <w:rFonts w:hint="eastAsia" w:ascii="仿宋" w:hAnsi="仿宋" w:eastAsia="仿宋" w:cs="仿宋"/>
          <w:color w:val="000000" w:themeColor="text1"/>
          <w:sz w:val="32"/>
          <w:szCs w:val="32"/>
          <w:lang w:eastAsia="zh-CN"/>
          <w14:textFill>
            <w14:solidFill>
              <w14:schemeClr w14:val="tx1"/>
            </w14:solidFill>
          </w14:textFill>
        </w:rPr>
        <w:t>。上述</w:t>
      </w:r>
      <w:r>
        <w:rPr>
          <w:rFonts w:hint="eastAsia" w:ascii="仿宋" w:hAnsi="仿宋" w:eastAsia="仿宋" w:cs="仿宋"/>
          <w:color w:val="000000" w:themeColor="text1"/>
          <w:sz w:val="32"/>
          <w:szCs w:val="32"/>
          <w14:textFill>
            <w14:solidFill>
              <w14:schemeClr w14:val="tx1"/>
            </w14:solidFill>
          </w14:textFill>
        </w:rPr>
        <w:t>场地</w:t>
      </w:r>
      <w:r>
        <w:rPr>
          <w:rFonts w:hint="eastAsia" w:ascii="仿宋" w:hAnsi="仿宋" w:eastAsia="仿宋" w:cs="仿宋"/>
          <w:color w:val="000000" w:themeColor="text1"/>
          <w:sz w:val="32"/>
          <w:szCs w:val="32"/>
          <w:lang w:eastAsia="zh-CN"/>
          <w14:textFill>
            <w14:solidFill>
              <w14:schemeClr w14:val="tx1"/>
            </w14:solidFill>
          </w14:textFill>
        </w:rPr>
        <w:t>由赛事活动组织者出具符合标准的说明材料</w:t>
      </w:r>
      <w:r>
        <w:rPr>
          <w:rFonts w:hint="eastAsia" w:ascii="仿宋" w:hAnsi="仿宋" w:eastAsia="仿宋" w:cs="仿宋"/>
          <w:color w:val="000000" w:themeColor="text1"/>
          <w:sz w:val="32"/>
          <w:szCs w:val="32"/>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（2）</w:t>
      </w:r>
      <w:r>
        <w:rPr>
          <w:rFonts w:hint="eastAsia" w:ascii="仿宋" w:hAnsi="仿宋" w:eastAsia="仿宋" w:cs="仿宋"/>
          <w:color w:val="000000" w:themeColor="text1"/>
          <w:sz w:val="32"/>
          <w:szCs w:val="32"/>
          <w14:textFill>
            <w14:solidFill>
              <w14:schemeClr w14:val="tx1"/>
            </w14:solidFill>
          </w14:textFill>
        </w:rPr>
        <w:t>器材：符合国际攀岩联合会</w:t>
      </w:r>
      <w:r>
        <w:rPr>
          <w:rFonts w:hint="eastAsia" w:ascii="仿宋" w:hAnsi="仿宋" w:eastAsia="仿宋" w:cs="仿宋"/>
          <w:color w:val="000000" w:themeColor="text1"/>
          <w:sz w:val="32"/>
          <w:szCs w:val="32"/>
          <w:lang w:eastAsia="zh-CN"/>
          <w14:textFill>
            <w14:solidFill>
              <w14:schemeClr w14:val="tx1"/>
            </w14:solidFill>
          </w14:textFill>
        </w:rPr>
        <w:t>及中国登山协会</w:t>
      </w:r>
      <w:r>
        <w:rPr>
          <w:rFonts w:hint="eastAsia" w:ascii="仿宋" w:hAnsi="仿宋" w:eastAsia="仿宋" w:cs="仿宋"/>
          <w:color w:val="000000" w:themeColor="text1"/>
          <w:sz w:val="32"/>
          <w:szCs w:val="32"/>
          <w14:textFill>
            <w14:solidFill>
              <w14:schemeClr w14:val="tx1"/>
            </w14:solidFill>
          </w14:textFill>
        </w:rPr>
        <w:t>相关认</w:t>
      </w:r>
      <w:r>
        <w:rPr>
          <w:rFonts w:hint="eastAsia" w:ascii="仿宋" w:hAnsi="仿宋" w:eastAsia="仿宋" w:cs="仿宋"/>
          <w:color w:val="000000" w:themeColor="text1"/>
          <w:sz w:val="32"/>
          <w:szCs w:val="32"/>
          <w:lang w:eastAsia="zh-CN"/>
          <w14:textFill>
            <w14:solidFill>
              <w14:schemeClr w14:val="tx1"/>
            </w14:solidFill>
          </w14:textFill>
        </w:rPr>
        <w:t>可</w:t>
      </w:r>
      <w:r>
        <w:rPr>
          <w:rFonts w:hint="eastAsia" w:ascii="仿宋" w:hAnsi="仿宋" w:eastAsia="仿宋" w:cs="仿宋"/>
          <w:color w:val="000000" w:themeColor="text1"/>
          <w:sz w:val="32"/>
          <w:szCs w:val="32"/>
          <w14:textFill>
            <w14:solidFill>
              <w14:schemeClr w14:val="tx1"/>
            </w14:solidFill>
          </w14:textFill>
        </w:rPr>
        <w:t>标准，具体如下：</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保护装置（自锁）：EN15151-1</w:t>
      </w:r>
      <w:r>
        <w:rPr>
          <w:rFonts w:hint="eastAsia" w:ascii="仿宋" w:hAnsi="仿宋" w:eastAsia="仿宋" w:cs="仿宋"/>
          <w:color w:val="000000" w:themeColor="text1"/>
          <w:sz w:val="32"/>
          <w:szCs w:val="32"/>
          <w:lang w:eastAsia="zh-CN"/>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保护装置（手动）：EN15151-2</w:t>
      </w:r>
      <w:r>
        <w:rPr>
          <w:rFonts w:hint="eastAsia" w:ascii="仿宋" w:hAnsi="仿宋" w:eastAsia="仿宋" w:cs="仿宋"/>
          <w:color w:val="000000" w:themeColor="text1"/>
          <w:sz w:val="32"/>
          <w:szCs w:val="32"/>
          <w:lang w:eastAsia="zh-CN"/>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攀岩安全带：EN12277</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14:textFill>
            <w14:solidFill>
              <w14:schemeClr w14:val="tx1"/>
            </w14:solidFill>
          </w14:textFill>
        </w:rPr>
        <w:t>C类</w:t>
      </w:r>
      <w:r>
        <w:rPr>
          <w:rFonts w:hint="eastAsia" w:ascii="仿宋" w:hAnsi="仿宋" w:eastAsia="仿宋" w:cs="仿宋"/>
          <w:color w:val="000000" w:themeColor="text1"/>
          <w:sz w:val="32"/>
          <w:szCs w:val="32"/>
          <w:lang w:eastAsia="zh-CN"/>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攀岩绳：EN892</w:t>
      </w:r>
      <w:r>
        <w:rPr>
          <w:rFonts w:hint="eastAsia" w:ascii="仿宋" w:hAnsi="仿宋" w:eastAsia="仿宋" w:cs="仿宋"/>
          <w:color w:val="000000" w:themeColor="text1"/>
          <w:sz w:val="32"/>
          <w:szCs w:val="32"/>
          <w:lang w:eastAsia="zh-CN"/>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主锁（丝扣锁）：EN12275（H类）</w:t>
      </w:r>
      <w:r>
        <w:rPr>
          <w:rFonts w:hint="eastAsia" w:ascii="仿宋" w:hAnsi="仿宋" w:eastAsia="仿宋" w:cs="仿宋"/>
          <w:color w:val="000000" w:themeColor="text1"/>
          <w:sz w:val="32"/>
          <w:szCs w:val="32"/>
          <w:lang w:eastAsia="zh-CN"/>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主锁（自动锁）：EN12275（H类）</w:t>
      </w:r>
      <w:r>
        <w:rPr>
          <w:rFonts w:hint="eastAsia" w:ascii="仿宋" w:hAnsi="仿宋" w:eastAsia="仿宋" w:cs="仿宋"/>
          <w:color w:val="000000" w:themeColor="text1"/>
          <w:sz w:val="32"/>
          <w:szCs w:val="32"/>
          <w:lang w:eastAsia="zh-CN"/>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快挂（扁带）：EN566</w:t>
      </w:r>
      <w:r>
        <w:rPr>
          <w:rFonts w:hint="eastAsia" w:ascii="仿宋" w:hAnsi="仿宋" w:eastAsia="仿宋" w:cs="仿宋"/>
          <w:color w:val="000000" w:themeColor="text1"/>
          <w:sz w:val="32"/>
          <w:szCs w:val="32"/>
          <w:lang w:eastAsia="zh-CN"/>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快挂/连接器（单锁）</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14:textFill>
            <w14:solidFill>
              <w14:schemeClr w14:val="tx1"/>
            </w14:solidFill>
          </w14:textFill>
        </w:rPr>
        <w:t>EN12275（B类</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14:textFill>
            <w14:solidFill>
              <w14:schemeClr w14:val="tx1"/>
            </w14:solidFill>
          </w14:textFill>
        </w:rPr>
        <w:t>D类）</w:t>
      </w:r>
      <w:r>
        <w:rPr>
          <w:rFonts w:hint="eastAsia" w:ascii="仿宋" w:hAnsi="仿宋" w:eastAsia="仿宋" w:cs="仿宋"/>
          <w:color w:val="000000" w:themeColor="text1"/>
          <w:sz w:val="32"/>
          <w:szCs w:val="32"/>
          <w:lang w:eastAsia="zh-CN"/>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快挂/连接器（梅陇锁）：EN12275（Q类）</w:t>
      </w:r>
      <w:r>
        <w:rPr>
          <w:rFonts w:hint="eastAsia" w:ascii="仿宋" w:hAnsi="仿宋" w:eastAsia="仿宋" w:cs="仿宋"/>
          <w:color w:val="000000" w:themeColor="text1"/>
          <w:sz w:val="32"/>
          <w:szCs w:val="32"/>
          <w:lang w:eastAsia="zh-CN"/>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自动保护器：EN341:2011（C型）。</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支点造型：符合国际适用标准EN12572-3、国际攀岩联合会（IFSC）认</w:t>
      </w:r>
      <w:r>
        <w:rPr>
          <w:rFonts w:hint="eastAsia" w:ascii="仿宋" w:hAnsi="仿宋" w:eastAsia="仿宋" w:cs="仿宋"/>
          <w:color w:val="000000" w:themeColor="text1"/>
          <w:sz w:val="32"/>
          <w:szCs w:val="32"/>
          <w:lang w:eastAsia="zh-CN"/>
          <w14:textFill>
            <w14:solidFill>
              <w14:schemeClr w14:val="tx1"/>
            </w14:solidFill>
          </w14:textFill>
        </w:rPr>
        <w:t>可</w:t>
      </w:r>
      <w:r>
        <w:rPr>
          <w:rFonts w:hint="eastAsia" w:ascii="仿宋" w:hAnsi="仿宋" w:eastAsia="仿宋" w:cs="仿宋"/>
          <w:color w:val="000000" w:themeColor="text1"/>
          <w:sz w:val="32"/>
          <w:szCs w:val="32"/>
          <w14:textFill>
            <w14:solidFill>
              <w14:schemeClr w14:val="tx1"/>
            </w14:solidFill>
          </w14:textFill>
        </w:rPr>
        <w:t>速度支点标准</w:t>
      </w:r>
      <w:r>
        <w:rPr>
          <w:rFonts w:hint="eastAsia" w:ascii="仿宋" w:hAnsi="仿宋" w:eastAsia="仿宋" w:cs="仿宋"/>
          <w:color w:val="000000" w:themeColor="text1"/>
          <w:sz w:val="32"/>
          <w:szCs w:val="32"/>
          <w:lang w:eastAsia="zh-CN"/>
          <w14:textFill>
            <w14:solidFill>
              <w14:schemeClr w14:val="tx1"/>
            </w14:solidFill>
          </w14:textFill>
        </w:rPr>
        <w:t>或符合</w:t>
      </w:r>
      <w:r>
        <w:rPr>
          <w:rFonts w:hint="eastAsia" w:ascii="仿宋" w:hAnsi="仿宋" w:eastAsia="仿宋" w:cs="仿宋"/>
          <w:color w:val="000000" w:themeColor="text1"/>
          <w:sz w:val="32"/>
          <w:szCs w:val="32"/>
          <w14:textFill>
            <w14:solidFill>
              <w14:schemeClr w14:val="tx1"/>
            </w14:solidFill>
          </w14:textFill>
        </w:rPr>
        <w:t>中国登山协会的《NG21支点库》相关规定。</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上述</w:t>
      </w:r>
      <w:r>
        <w:rPr>
          <w:rFonts w:hint="eastAsia" w:ascii="仿宋" w:hAnsi="仿宋" w:eastAsia="仿宋" w:cs="仿宋"/>
          <w:color w:val="000000" w:themeColor="text1"/>
          <w:sz w:val="32"/>
          <w:szCs w:val="32"/>
          <w:lang w:eastAsia="zh-CN"/>
          <w14:textFill>
            <w14:solidFill>
              <w14:schemeClr w14:val="tx1"/>
            </w14:solidFill>
          </w14:textFill>
        </w:rPr>
        <w:t>器材</w:t>
      </w:r>
      <w:r>
        <w:rPr>
          <w:rFonts w:hint="eastAsia" w:ascii="仿宋" w:hAnsi="仿宋" w:eastAsia="仿宋" w:cs="仿宋"/>
          <w:color w:val="000000" w:themeColor="text1"/>
          <w:sz w:val="32"/>
          <w:szCs w:val="32"/>
          <w14:textFill>
            <w14:solidFill>
              <w14:schemeClr w14:val="tx1"/>
            </w14:solidFill>
          </w14:textFill>
        </w:rPr>
        <w:t>由赛事活动组织者出具符合标准的说明材料。</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（3）</w:t>
      </w:r>
      <w:r>
        <w:rPr>
          <w:rFonts w:hint="eastAsia" w:ascii="仿宋" w:hAnsi="仿宋" w:eastAsia="仿宋" w:cs="仿宋"/>
          <w:color w:val="000000" w:themeColor="text1"/>
          <w:sz w:val="32"/>
          <w:szCs w:val="32"/>
          <w14:textFill>
            <w14:solidFill>
              <w14:schemeClr w14:val="tx1"/>
            </w14:solidFill>
          </w14:textFill>
        </w:rPr>
        <w:t>赛事活动组织</w:t>
      </w:r>
      <w:r>
        <w:rPr>
          <w:rFonts w:hint="eastAsia" w:ascii="仿宋" w:hAnsi="仿宋" w:eastAsia="仿宋" w:cs="仿宋"/>
          <w:color w:val="000000" w:themeColor="text1"/>
          <w:sz w:val="32"/>
          <w:szCs w:val="32"/>
          <w:lang w:eastAsia="zh-CN"/>
          <w14:textFill>
            <w14:solidFill>
              <w14:schemeClr w14:val="tx1"/>
            </w14:solidFill>
          </w14:textFill>
        </w:rPr>
        <w:t>者</w:t>
      </w:r>
      <w:r>
        <w:rPr>
          <w:rFonts w:hint="eastAsia" w:ascii="仿宋" w:hAnsi="仿宋" w:eastAsia="仿宋" w:cs="仿宋"/>
          <w:color w:val="000000" w:themeColor="text1"/>
          <w:sz w:val="32"/>
          <w:szCs w:val="32"/>
          <w14:textFill>
            <w14:solidFill>
              <w14:schemeClr w14:val="tx1"/>
            </w14:solidFill>
          </w14:textFill>
        </w:rPr>
        <w:t>：具有独立法人资格及相关运营资质，配备的赛事</w:t>
      </w:r>
      <w:r>
        <w:rPr>
          <w:rFonts w:hint="eastAsia" w:ascii="仿宋" w:hAnsi="仿宋" w:eastAsia="仿宋" w:cs="仿宋"/>
          <w:color w:val="000000" w:themeColor="text1"/>
          <w:sz w:val="32"/>
          <w:szCs w:val="32"/>
          <w:lang w:eastAsia="zh-CN"/>
          <w14:textFill>
            <w14:solidFill>
              <w14:schemeClr w14:val="tx1"/>
            </w14:solidFill>
          </w14:textFill>
        </w:rPr>
        <w:t>活动</w:t>
      </w:r>
      <w:r>
        <w:rPr>
          <w:rFonts w:hint="eastAsia" w:ascii="仿宋" w:hAnsi="仿宋" w:eastAsia="仿宋" w:cs="仿宋"/>
          <w:color w:val="000000" w:themeColor="text1"/>
          <w:sz w:val="32"/>
          <w:szCs w:val="32"/>
          <w14:textFill>
            <w14:solidFill>
              <w14:schemeClr w14:val="tx1"/>
            </w14:solidFill>
          </w14:textFill>
        </w:rPr>
        <w:t>管理人员和竞赛组织专业技术人员与赛事</w:t>
      </w:r>
      <w:r>
        <w:rPr>
          <w:rFonts w:hint="eastAsia" w:ascii="仿宋" w:hAnsi="仿宋" w:eastAsia="仿宋" w:cs="仿宋"/>
          <w:color w:val="000000" w:themeColor="text1"/>
          <w:sz w:val="32"/>
          <w:szCs w:val="32"/>
          <w:lang w:eastAsia="zh-CN"/>
          <w14:textFill>
            <w14:solidFill>
              <w14:schemeClr w14:val="tx1"/>
            </w14:solidFill>
          </w14:textFill>
        </w:rPr>
        <w:t>活动</w:t>
      </w:r>
      <w:r>
        <w:rPr>
          <w:rFonts w:hint="eastAsia" w:ascii="仿宋" w:hAnsi="仿宋" w:eastAsia="仿宋" w:cs="仿宋"/>
          <w:color w:val="000000" w:themeColor="text1"/>
          <w:sz w:val="32"/>
          <w:szCs w:val="32"/>
          <w14:textFill>
            <w14:solidFill>
              <w14:schemeClr w14:val="tx1"/>
            </w14:solidFill>
          </w14:textFill>
        </w:rPr>
        <w:t>的规模、内容、级别相匹配，并具备相应的经费保障和安全保障能力</w:t>
      </w:r>
      <w:r>
        <w:rPr>
          <w:rFonts w:hint="eastAsia" w:ascii="仿宋" w:hAnsi="仿宋" w:eastAsia="仿宋" w:cs="仿宋"/>
          <w:color w:val="000000" w:themeColor="text1"/>
          <w:sz w:val="32"/>
          <w:szCs w:val="32"/>
          <w:lang w:eastAsia="zh-CN"/>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（4）</w:t>
      </w:r>
      <w:r>
        <w:rPr>
          <w:rFonts w:hint="eastAsia" w:ascii="仿宋" w:hAnsi="仿宋" w:eastAsia="仿宋" w:cs="仿宋"/>
          <w:color w:val="000000" w:themeColor="text1"/>
          <w:sz w:val="32"/>
          <w:szCs w:val="32"/>
          <w14:textFill>
            <w14:solidFill>
              <w14:schemeClr w14:val="tx1"/>
            </w14:solidFill>
          </w14:textFill>
        </w:rPr>
        <w:t>裁判员和定线员：具备中国登山协会培训认</w:t>
      </w:r>
      <w:r>
        <w:rPr>
          <w:rFonts w:hint="eastAsia" w:ascii="仿宋" w:hAnsi="仿宋" w:eastAsia="仿宋" w:cs="仿宋"/>
          <w:color w:val="000000" w:themeColor="text1"/>
          <w:sz w:val="32"/>
          <w:szCs w:val="32"/>
          <w:lang w:eastAsia="zh-CN"/>
          <w14:textFill>
            <w14:solidFill>
              <w14:schemeClr w14:val="tx1"/>
            </w14:solidFill>
          </w14:textFill>
        </w:rPr>
        <w:t>可</w:t>
      </w:r>
      <w:r>
        <w:rPr>
          <w:rFonts w:hint="eastAsia" w:ascii="仿宋" w:hAnsi="仿宋" w:eastAsia="仿宋" w:cs="仿宋"/>
          <w:color w:val="000000" w:themeColor="text1"/>
          <w:sz w:val="32"/>
          <w:szCs w:val="32"/>
          <w14:textFill>
            <w14:solidFill>
              <w14:schemeClr w14:val="tx1"/>
            </w14:solidFill>
          </w14:textFill>
        </w:rPr>
        <w:t>的裁判员和定线员资质</w:t>
      </w:r>
      <w:r>
        <w:rPr>
          <w:rFonts w:hint="eastAsia" w:ascii="仿宋" w:hAnsi="仿宋" w:eastAsia="仿宋" w:cs="仿宋"/>
          <w:color w:val="000000" w:themeColor="text1"/>
          <w:sz w:val="32"/>
          <w:szCs w:val="32"/>
          <w:lang w:eastAsia="zh-CN"/>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（5）</w:t>
      </w:r>
      <w:r>
        <w:rPr>
          <w:rFonts w:hint="eastAsia" w:ascii="仿宋" w:hAnsi="仿宋" w:eastAsia="仿宋" w:cs="仿宋"/>
          <w:color w:val="000000" w:themeColor="text1"/>
          <w:sz w:val="32"/>
          <w:szCs w:val="32"/>
          <w14:textFill>
            <w14:solidFill>
              <w14:schemeClr w14:val="tx1"/>
            </w14:solidFill>
          </w14:textFill>
        </w:rPr>
        <w:t>运动员：持县级以上医院半年内的体检证明，无心脑血管类、传染类等运动禁忌类疾病</w:t>
      </w:r>
      <w:r>
        <w:rPr>
          <w:rFonts w:hint="eastAsia" w:ascii="仿宋" w:hAnsi="仿宋" w:eastAsia="仿宋" w:cs="仿宋"/>
          <w:color w:val="000000" w:themeColor="text1"/>
          <w:sz w:val="32"/>
          <w:szCs w:val="32"/>
          <w:lang w:eastAsia="zh-CN"/>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（6）</w:t>
      </w:r>
      <w:r>
        <w:rPr>
          <w:rFonts w:hint="eastAsia" w:ascii="仿宋" w:hAnsi="仿宋" w:eastAsia="仿宋" w:cs="仿宋"/>
          <w:color w:val="000000" w:themeColor="text1"/>
          <w:sz w:val="32"/>
          <w:szCs w:val="32"/>
          <w14:textFill>
            <w14:solidFill>
              <w14:schemeClr w14:val="tx1"/>
            </w14:solidFill>
          </w14:textFill>
        </w:rPr>
        <w:t>参赛人员资质、竞赛器材标准和赛事活动组织者</w:t>
      </w:r>
      <w:r>
        <w:rPr>
          <w:rFonts w:hint="eastAsia" w:ascii="仿宋" w:hAnsi="仿宋" w:eastAsia="仿宋" w:cs="仿宋"/>
          <w:color w:val="000000" w:themeColor="text1"/>
          <w:sz w:val="32"/>
          <w:szCs w:val="32"/>
          <w:lang w:eastAsia="zh-CN"/>
          <w14:textFill>
            <w14:solidFill>
              <w14:schemeClr w14:val="tx1"/>
            </w14:solidFill>
          </w14:textFill>
        </w:rPr>
        <w:t>条件</w:t>
      </w:r>
      <w:r>
        <w:rPr>
          <w:rFonts w:hint="eastAsia" w:ascii="仿宋" w:hAnsi="仿宋" w:eastAsia="仿宋" w:cs="仿宋"/>
          <w:color w:val="000000" w:themeColor="text1"/>
          <w:sz w:val="32"/>
          <w:szCs w:val="32"/>
          <w14:textFill>
            <w14:solidFill>
              <w14:schemeClr w14:val="tx1"/>
            </w14:solidFill>
          </w14:textFill>
        </w:rPr>
        <w:t>详见办赛指南、参赛指引、竞赛规程等。</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（7）保险：赛事活动组织者投保体育意外伤害保险。</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楷体" w:hAnsi="楷体" w:eastAsia="楷体" w:cs="楷体"/>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3.</w:t>
      </w:r>
      <w:r>
        <w:rPr>
          <w:rFonts w:hint="eastAsia" w:ascii="仿宋" w:hAnsi="仿宋" w:eastAsia="仿宋" w:cs="仿宋"/>
          <w:color w:val="000000" w:themeColor="text1"/>
          <w:sz w:val="32"/>
          <w:szCs w:val="32"/>
          <w:lang w:eastAsia="zh-CN"/>
          <w14:textFill>
            <w14:solidFill>
              <w14:schemeClr w14:val="tx1"/>
            </w14:solidFill>
          </w14:textFill>
        </w:rPr>
        <w:t>自然岩壁攀岩赛事活动</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（1）</w:t>
      </w:r>
      <w:r>
        <w:rPr>
          <w:rFonts w:hint="eastAsia" w:ascii="仿宋" w:hAnsi="仿宋" w:eastAsia="仿宋" w:cs="仿宋"/>
          <w:color w:val="000000" w:themeColor="text1"/>
          <w:sz w:val="32"/>
          <w:szCs w:val="32"/>
          <w14:textFill>
            <w14:solidFill>
              <w14:schemeClr w14:val="tx1"/>
            </w14:solidFill>
          </w14:textFill>
        </w:rPr>
        <w:t>场地：具备符合赛事</w:t>
      </w:r>
      <w:r>
        <w:rPr>
          <w:rFonts w:hint="eastAsia" w:ascii="仿宋" w:hAnsi="仿宋" w:eastAsia="仿宋" w:cs="仿宋"/>
          <w:color w:val="000000" w:themeColor="text1"/>
          <w:sz w:val="32"/>
          <w:szCs w:val="32"/>
          <w:lang w:eastAsia="zh-CN"/>
          <w14:textFill>
            <w14:solidFill>
              <w14:schemeClr w14:val="tx1"/>
            </w14:solidFill>
          </w14:textFill>
        </w:rPr>
        <w:t>活动</w:t>
      </w:r>
      <w:r>
        <w:rPr>
          <w:rFonts w:hint="eastAsia" w:ascii="仿宋" w:hAnsi="仿宋" w:eastAsia="仿宋" w:cs="仿宋"/>
          <w:color w:val="000000" w:themeColor="text1"/>
          <w:sz w:val="32"/>
          <w:szCs w:val="32"/>
          <w14:textFill>
            <w14:solidFill>
              <w14:schemeClr w14:val="tx1"/>
            </w14:solidFill>
          </w14:textFill>
        </w:rPr>
        <w:t>所需的天然岩壁</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符合</w:t>
      </w:r>
      <w:r>
        <w:rPr>
          <w:rFonts w:hint="eastAsia" w:ascii="仿宋" w:hAnsi="仿宋" w:eastAsia="仿宋" w:cs="仿宋"/>
          <w:color w:val="000000" w:themeColor="text1"/>
          <w:sz w:val="32"/>
          <w:szCs w:val="32"/>
          <w14:textFill>
            <w14:solidFill>
              <w14:schemeClr w14:val="tx1"/>
            </w14:solidFill>
          </w14:textFill>
        </w:rPr>
        <w:t>《GB</w:t>
      </w:r>
      <w:r>
        <w:rPr>
          <w:rFonts w:ascii="仿宋" w:hAnsi="仿宋" w:eastAsia="仿宋" w:cs="仿宋"/>
          <w:color w:val="000000" w:themeColor="text1"/>
          <w:sz w:val="32"/>
          <w:szCs w:val="32"/>
          <w14:textFill>
            <w14:solidFill>
              <w14:schemeClr w14:val="tx1"/>
            </w14:solidFill>
          </w14:textFill>
        </w:rPr>
        <w:t>20215036-T-451</w:t>
      </w:r>
      <w:r>
        <w:rPr>
          <w:rFonts w:hint="eastAsia" w:ascii="仿宋" w:hAnsi="仿宋" w:eastAsia="仿宋" w:cs="仿宋"/>
          <w:color w:val="000000" w:themeColor="text1"/>
          <w:sz w:val="32"/>
          <w:szCs w:val="32"/>
          <w14:textFill>
            <w14:solidFill>
              <w14:schemeClr w14:val="tx1"/>
            </w14:solidFill>
          </w14:textFill>
        </w:rPr>
        <w:t>.</w:t>
      </w:r>
      <w:r>
        <w:rPr>
          <w:rFonts w:ascii="仿宋" w:hAnsi="仿宋" w:eastAsia="仿宋" w:cs="仿宋"/>
          <w:color w:val="000000" w:themeColor="text1"/>
          <w:sz w:val="32"/>
          <w:szCs w:val="32"/>
          <w14:textFill>
            <w14:solidFill>
              <w14:schemeClr w14:val="tx1"/>
            </w14:solidFill>
          </w14:textFill>
        </w:rPr>
        <w:t>2022-12-18</w:t>
      </w:r>
      <w:r>
        <w:rPr>
          <w:rFonts w:hint="eastAsia" w:ascii="仿宋" w:hAnsi="仿宋" w:eastAsia="仿宋" w:cs="仿宋"/>
          <w:color w:val="000000" w:themeColor="text1"/>
          <w:sz w:val="32"/>
          <w:szCs w:val="32"/>
          <w14:textFill>
            <w14:solidFill>
              <w14:schemeClr w14:val="tx1"/>
            </w14:solidFill>
          </w14:textFill>
        </w:rPr>
        <w:t>体育场地</w:t>
      </w:r>
      <w:r>
        <w:rPr>
          <w:rFonts w:hint="eastAsia" w:ascii="仿宋" w:hAnsi="仿宋" w:eastAsia="仿宋" w:cs="仿宋"/>
          <w:color w:val="000000" w:themeColor="text1"/>
          <w:sz w:val="32"/>
          <w:szCs w:val="32"/>
          <w:lang w:val="en-US" w:eastAsia="zh-CN"/>
          <w14:textFill>
            <w14:solidFill>
              <w14:schemeClr w14:val="tx1"/>
            </w14:solidFill>
          </w14:textFill>
        </w:rPr>
        <w:t>使用</w:t>
      </w:r>
      <w:r>
        <w:rPr>
          <w:rFonts w:hint="eastAsia" w:ascii="仿宋" w:hAnsi="仿宋" w:eastAsia="仿宋" w:cs="仿宋"/>
          <w:color w:val="000000" w:themeColor="text1"/>
          <w:sz w:val="32"/>
          <w:szCs w:val="32"/>
          <w14:textFill>
            <w14:solidFill>
              <w14:schemeClr w14:val="tx1"/>
            </w14:solidFill>
          </w14:textFill>
        </w:rPr>
        <w:t>要求及检验方法第1</w:t>
      </w:r>
      <w:r>
        <w:rPr>
          <w:rFonts w:ascii="仿宋" w:hAnsi="仿宋" w:eastAsia="仿宋" w:cs="仿宋"/>
          <w:color w:val="000000" w:themeColor="text1"/>
          <w:sz w:val="32"/>
          <w:szCs w:val="32"/>
          <w14:textFill>
            <w14:solidFill>
              <w14:schemeClr w14:val="tx1"/>
            </w14:solidFill>
          </w14:textFill>
        </w:rPr>
        <w:t>2</w:t>
      </w:r>
      <w:r>
        <w:rPr>
          <w:rFonts w:hint="eastAsia" w:ascii="仿宋" w:hAnsi="仿宋" w:eastAsia="仿宋" w:cs="仿宋"/>
          <w:color w:val="000000" w:themeColor="text1"/>
          <w:sz w:val="32"/>
          <w:szCs w:val="32"/>
          <w14:textFill>
            <w14:solidFill>
              <w14:schemeClr w14:val="tx1"/>
            </w14:solidFill>
          </w14:textFill>
        </w:rPr>
        <w:t>部分：自然攀岩场地》</w:t>
      </w:r>
      <w:r>
        <w:rPr>
          <w:rFonts w:hint="eastAsia" w:ascii="仿宋" w:hAnsi="仿宋" w:eastAsia="仿宋" w:cs="仿宋"/>
          <w:color w:val="000000" w:themeColor="text1"/>
          <w:sz w:val="32"/>
          <w:szCs w:val="32"/>
          <w:lang w:eastAsia="zh-CN"/>
          <w14:textFill>
            <w14:solidFill>
              <w14:schemeClr w14:val="tx1"/>
            </w14:solidFill>
          </w14:textFill>
        </w:rPr>
        <w:t>相关要求，</w:t>
      </w:r>
      <w:r>
        <w:rPr>
          <w:rFonts w:hint="eastAsia" w:ascii="仿宋" w:hAnsi="仿宋" w:eastAsia="仿宋" w:cs="仿宋"/>
          <w:color w:val="000000" w:themeColor="text1"/>
          <w:sz w:val="32"/>
          <w:szCs w:val="32"/>
          <w14:textFill>
            <w14:solidFill>
              <w14:schemeClr w14:val="tx1"/>
            </w14:solidFill>
          </w14:textFill>
        </w:rPr>
        <w:t>岩壁高度</w:t>
      </w:r>
      <w:r>
        <w:rPr>
          <w:rFonts w:hint="eastAsia" w:ascii="仿宋" w:hAnsi="仿宋" w:eastAsia="仿宋" w:cs="仿宋"/>
          <w:color w:val="000000" w:themeColor="text1"/>
          <w:sz w:val="32"/>
          <w:szCs w:val="32"/>
          <w:lang w:eastAsia="zh-CN"/>
          <w14:textFill>
            <w14:solidFill>
              <w14:schemeClr w14:val="tx1"/>
            </w14:solidFill>
          </w14:textFill>
        </w:rPr>
        <w:t>不小于</w:t>
      </w:r>
      <w:r>
        <w:rPr>
          <w:rFonts w:hint="eastAsia" w:ascii="仿宋" w:hAnsi="仿宋" w:eastAsia="仿宋" w:cs="仿宋"/>
          <w:color w:val="000000" w:themeColor="text1"/>
          <w:sz w:val="32"/>
          <w:szCs w:val="32"/>
          <w14:textFill>
            <w14:solidFill>
              <w14:schemeClr w14:val="tx1"/>
            </w14:solidFill>
          </w14:textFill>
        </w:rPr>
        <w:t>15米</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14:textFill>
            <w14:solidFill>
              <w14:schemeClr w14:val="tx1"/>
            </w14:solidFill>
          </w14:textFill>
        </w:rPr>
        <w:t>宽度不小于10米</w:t>
      </w:r>
      <w:r>
        <w:rPr>
          <w:rFonts w:hint="eastAsia" w:ascii="仿宋" w:hAnsi="仿宋" w:eastAsia="仿宋" w:cs="仿宋"/>
          <w:color w:val="000000" w:themeColor="text1"/>
          <w:sz w:val="32"/>
          <w:szCs w:val="32"/>
          <w:lang w:eastAsia="zh-CN"/>
          <w14:textFill>
            <w14:solidFill>
              <w14:schemeClr w14:val="tx1"/>
            </w14:solidFill>
          </w14:textFill>
        </w:rPr>
        <w:t>。上述场地由赛事活动组织者出具符合标准的说明材料</w:t>
      </w:r>
      <w:r>
        <w:rPr>
          <w:rFonts w:hint="eastAsia" w:ascii="仿宋" w:hAnsi="仿宋" w:eastAsia="仿宋" w:cs="仿宋"/>
          <w:color w:val="000000" w:themeColor="text1"/>
          <w:sz w:val="32"/>
          <w:szCs w:val="32"/>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（2）</w:t>
      </w:r>
      <w:r>
        <w:rPr>
          <w:rFonts w:hint="eastAsia" w:ascii="仿宋" w:hAnsi="仿宋" w:eastAsia="仿宋" w:cs="仿宋"/>
          <w:color w:val="000000" w:themeColor="text1"/>
          <w:sz w:val="32"/>
          <w:szCs w:val="32"/>
          <w14:textFill>
            <w14:solidFill>
              <w14:schemeClr w14:val="tx1"/>
            </w14:solidFill>
          </w14:textFill>
        </w:rPr>
        <w:t>器材：</w:t>
      </w:r>
      <w:r>
        <w:rPr>
          <w:rFonts w:hint="eastAsia" w:ascii="仿宋" w:hAnsi="仿宋" w:eastAsia="仿宋" w:cs="仿宋"/>
          <w:color w:val="000000" w:themeColor="text1"/>
          <w:sz w:val="32"/>
          <w:szCs w:val="32"/>
          <w:lang w:eastAsia="zh-CN"/>
          <w14:textFill>
            <w14:solidFill>
              <w14:schemeClr w14:val="tx1"/>
            </w14:solidFill>
          </w14:textFill>
        </w:rPr>
        <w:t>符合国际攀岩联合会及中国登山协会相关认可标准</w:t>
      </w:r>
      <w:r>
        <w:rPr>
          <w:rFonts w:hint="eastAsia" w:ascii="仿宋" w:hAnsi="仿宋" w:eastAsia="仿宋" w:cs="仿宋"/>
          <w:color w:val="000000" w:themeColor="text1"/>
          <w:sz w:val="32"/>
          <w:szCs w:val="32"/>
          <w14:textFill>
            <w14:solidFill>
              <w14:schemeClr w14:val="tx1"/>
            </w14:solidFill>
          </w14:textFill>
        </w:rPr>
        <w:t>，具体如下：</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头盔</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14:textFill>
            <w14:solidFill>
              <w14:schemeClr w14:val="tx1"/>
            </w14:solidFill>
          </w14:textFill>
        </w:rPr>
        <w:t>UIAA相关认</w:t>
      </w:r>
      <w:r>
        <w:rPr>
          <w:rFonts w:hint="eastAsia" w:ascii="仿宋" w:hAnsi="仿宋" w:eastAsia="仿宋" w:cs="仿宋"/>
          <w:color w:val="000000" w:themeColor="text1"/>
          <w:sz w:val="32"/>
          <w:szCs w:val="32"/>
          <w:lang w:eastAsia="zh-CN"/>
          <w14:textFill>
            <w14:solidFill>
              <w14:schemeClr w14:val="tx1"/>
            </w14:solidFill>
          </w14:textFill>
        </w:rPr>
        <w:t>可</w:t>
      </w:r>
      <w:r>
        <w:rPr>
          <w:rFonts w:hint="eastAsia" w:ascii="仿宋" w:hAnsi="仿宋" w:eastAsia="仿宋" w:cs="仿宋"/>
          <w:color w:val="000000" w:themeColor="text1"/>
          <w:sz w:val="32"/>
          <w:szCs w:val="32"/>
          <w14:textFill>
            <w14:solidFill>
              <w14:schemeClr w14:val="tx1"/>
            </w14:solidFill>
          </w14:textFill>
        </w:rPr>
        <w:t>标准</w:t>
      </w:r>
      <w:r>
        <w:rPr>
          <w:rFonts w:hint="eastAsia" w:ascii="仿宋" w:hAnsi="仿宋" w:eastAsia="仿宋" w:cs="仿宋"/>
          <w:color w:val="000000" w:themeColor="text1"/>
          <w:sz w:val="32"/>
          <w:szCs w:val="32"/>
          <w:lang w:eastAsia="zh-CN"/>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保护装置（自锁）：EN15151-1</w:t>
      </w:r>
      <w:r>
        <w:rPr>
          <w:rFonts w:hint="eastAsia" w:ascii="仿宋" w:hAnsi="仿宋" w:eastAsia="仿宋" w:cs="仿宋"/>
          <w:color w:val="000000" w:themeColor="text1"/>
          <w:sz w:val="32"/>
          <w:szCs w:val="32"/>
          <w:lang w:eastAsia="zh-CN"/>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保护装置（手动）：EN15151-2</w:t>
      </w:r>
      <w:r>
        <w:rPr>
          <w:rFonts w:hint="eastAsia" w:ascii="仿宋" w:hAnsi="仿宋" w:eastAsia="仿宋" w:cs="仿宋"/>
          <w:color w:val="000000" w:themeColor="text1"/>
          <w:sz w:val="32"/>
          <w:szCs w:val="32"/>
          <w:lang w:eastAsia="zh-CN"/>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攀岩安全带：EN12277(C类)</w:t>
      </w:r>
      <w:r>
        <w:rPr>
          <w:rFonts w:hint="eastAsia" w:ascii="仿宋" w:hAnsi="仿宋" w:eastAsia="仿宋" w:cs="仿宋"/>
          <w:color w:val="000000" w:themeColor="text1"/>
          <w:sz w:val="32"/>
          <w:szCs w:val="32"/>
          <w:lang w:eastAsia="zh-CN"/>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攀岩绳：EN892</w:t>
      </w:r>
      <w:r>
        <w:rPr>
          <w:rFonts w:hint="eastAsia" w:ascii="仿宋" w:hAnsi="仿宋" w:eastAsia="仿宋" w:cs="仿宋"/>
          <w:color w:val="000000" w:themeColor="text1"/>
          <w:sz w:val="32"/>
          <w:szCs w:val="32"/>
          <w:lang w:eastAsia="zh-CN"/>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主锁（丝扣锁）：EN12275（H类）</w:t>
      </w:r>
      <w:r>
        <w:rPr>
          <w:rFonts w:hint="eastAsia" w:ascii="仿宋" w:hAnsi="仿宋" w:eastAsia="仿宋" w:cs="仿宋"/>
          <w:color w:val="000000" w:themeColor="text1"/>
          <w:sz w:val="32"/>
          <w:szCs w:val="32"/>
          <w:lang w:eastAsia="zh-CN"/>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主锁（自动锁）：EN12275（H类）</w:t>
      </w:r>
      <w:r>
        <w:rPr>
          <w:rFonts w:hint="eastAsia" w:ascii="仿宋" w:hAnsi="仿宋" w:eastAsia="仿宋" w:cs="仿宋"/>
          <w:color w:val="000000" w:themeColor="text1"/>
          <w:sz w:val="32"/>
          <w:szCs w:val="32"/>
          <w:lang w:eastAsia="zh-CN"/>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快挂（扁带）：EN566</w:t>
      </w:r>
      <w:r>
        <w:rPr>
          <w:rFonts w:hint="eastAsia" w:ascii="仿宋" w:hAnsi="仿宋" w:eastAsia="仿宋" w:cs="仿宋"/>
          <w:color w:val="000000" w:themeColor="text1"/>
          <w:sz w:val="32"/>
          <w:szCs w:val="32"/>
          <w:lang w:eastAsia="zh-CN"/>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快挂/连接器（单锁）</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14:textFill>
            <w14:solidFill>
              <w14:schemeClr w14:val="tx1"/>
            </w14:solidFill>
          </w14:textFill>
        </w:rPr>
        <w:t>EN12275（B类</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14:textFill>
            <w14:solidFill>
              <w14:schemeClr w14:val="tx1"/>
            </w14:solidFill>
          </w14:textFill>
        </w:rPr>
        <w:t>D类）</w:t>
      </w:r>
      <w:r>
        <w:rPr>
          <w:rFonts w:hint="eastAsia" w:ascii="仿宋" w:hAnsi="仿宋" w:eastAsia="仿宋" w:cs="仿宋"/>
          <w:color w:val="000000" w:themeColor="text1"/>
          <w:sz w:val="32"/>
          <w:szCs w:val="32"/>
          <w:lang w:eastAsia="zh-CN"/>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快挂/连接器（梅陇锁）：EN12275（Q类）。</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上述</w:t>
      </w:r>
      <w:r>
        <w:rPr>
          <w:rFonts w:hint="eastAsia" w:ascii="仿宋" w:hAnsi="仿宋" w:eastAsia="仿宋" w:cs="仿宋"/>
          <w:color w:val="000000" w:themeColor="text1"/>
          <w:sz w:val="32"/>
          <w:szCs w:val="32"/>
          <w:lang w:eastAsia="zh-CN"/>
          <w14:textFill>
            <w14:solidFill>
              <w14:schemeClr w14:val="tx1"/>
            </w14:solidFill>
          </w14:textFill>
        </w:rPr>
        <w:t>器材</w:t>
      </w:r>
      <w:r>
        <w:rPr>
          <w:rFonts w:hint="eastAsia" w:ascii="仿宋" w:hAnsi="仿宋" w:eastAsia="仿宋" w:cs="仿宋"/>
          <w:color w:val="000000" w:themeColor="text1"/>
          <w:sz w:val="32"/>
          <w:szCs w:val="32"/>
          <w14:textFill>
            <w14:solidFill>
              <w14:schemeClr w14:val="tx1"/>
            </w14:solidFill>
          </w14:textFill>
        </w:rPr>
        <w:t>由赛事活动组织者出具符合标准的说明材料。</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（3）</w:t>
      </w:r>
      <w:r>
        <w:rPr>
          <w:rFonts w:hint="eastAsia" w:ascii="仿宋" w:hAnsi="仿宋" w:eastAsia="仿宋" w:cs="仿宋"/>
          <w:color w:val="000000" w:themeColor="text1"/>
          <w:sz w:val="32"/>
          <w:szCs w:val="32"/>
          <w14:textFill>
            <w14:solidFill>
              <w14:schemeClr w14:val="tx1"/>
            </w14:solidFill>
          </w14:textFill>
        </w:rPr>
        <w:t>赛事活动组织</w:t>
      </w:r>
      <w:r>
        <w:rPr>
          <w:rFonts w:hint="eastAsia" w:ascii="仿宋" w:hAnsi="仿宋" w:eastAsia="仿宋" w:cs="仿宋"/>
          <w:color w:val="000000" w:themeColor="text1"/>
          <w:sz w:val="32"/>
          <w:szCs w:val="32"/>
          <w:lang w:eastAsia="zh-CN"/>
          <w14:textFill>
            <w14:solidFill>
              <w14:schemeClr w14:val="tx1"/>
            </w14:solidFill>
          </w14:textFill>
        </w:rPr>
        <w:t>者</w:t>
      </w:r>
      <w:r>
        <w:rPr>
          <w:rFonts w:hint="eastAsia" w:ascii="仿宋" w:hAnsi="仿宋" w:eastAsia="仿宋" w:cs="仿宋"/>
          <w:color w:val="000000" w:themeColor="text1"/>
          <w:sz w:val="32"/>
          <w:szCs w:val="32"/>
          <w14:textFill>
            <w14:solidFill>
              <w14:schemeClr w14:val="tx1"/>
            </w14:solidFill>
          </w14:textFill>
        </w:rPr>
        <w:t>：具有独立法人资格及相关运营资质，配备的赛事</w:t>
      </w:r>
      <w:r>
        <w:rPr>
          <w:rFonts w:hint="eastAsia" w:ascii="仿宋" w:hAnsi="仿宋" w:eastAsia="仿宋" w:cs="仿宋"/>
          <w:color w:val="000000" w:themeColor="text1"/>
          <w:sz w:val="32"/>
          <w:szCs w:val="32"/>
          <w:lang w:eastAsia="zh-CN"/>
          <w14:textFill>
            <w14:solidFill>
              <w14:schemeClr w14:val="tx1"/>
            </w14:solidFill>
          </w14:textFill>
        </w:rPr>
        <w:t>活动</w:t>
      </w:r>
      <w:r>
        <w:rPr>
          <w:rFonts w:hint="eastAsia" w:ascii="仿宋" w:hAnsi="仿宋" w:eastAsia="仿宋" w:cs="仿宋"/>
          <w:color w:val="000000" w:themeColor="text1"/>
          <w:sz w:val="32"/>
          <w:szCs w:val="32"/>
          <w14:textFill>
            <w14:solidFill>
              <w14:schemeClr w14:val="tx1"/>
            </w14:solidFill>
          </w14:textFill>
        </w:rPr>
        <w:t>管理人员和竞赛组织专业技术人员与赛事</w:t>
      </w:r>
      <w:r>
        <w:rPr>
          <w:rFonts w:hint="eastAsia" w:ascii="仿宋" w:hAnsi="仿宋" w:eastAsia="仿宋" w:cs="仿宋"/>
          <w:color w:val="000000" w:themeColor="text1"/>
          <w:sz w:val="32"/>
          <w:szCs w:val="32"/>
          <w:lang w:eastAsia="zh-CN"/>
          <w14:textFill>
            <w14:solidFill>
              <w14:schemeClr w14:val="tx1"/>
            </w14:solidFill>
          </w14:textFill>
        </w:rPr>
        <w:t>活动</w:t>
      </w:r>
      <w:r>
        <w:rPr>
          <w:rFonts w:hint="eastAsia" w:ascii="仿宋" w:hAnsi="仿宋" w:eastAsia="仿宋" w:cs="仿宋"/>
          <w:color w:val="000000" w:themeColor="text1"/>
          <w:sz w:val="32"/>
          <w:szCs w:val="32"/>
          <w14:textFill>
            <w14:solidFill>
              <w14:schemeClr w14:val="tx1"/>
            </w14:solidFill>
          </w14:textFill>
        </w:rPr>
        <w:t>的规模、内容、级别相匹配，并具备相应的经费保障和安全保障能力</w:t>
      </w:r>
      <w:r>
        <w:rPr>
          <w:rFonts w:hint="eastAsia" w:ascii="仿宋" w:hAnsi="仿宋" w:eastAsia="仿宋" w:cs="仿宋"/>
          <w:color w:val="000000" w:themeColor="text1"/>
          <w:sz w:val="32"/>
          <w:szCs w:val="32"/>
          <w:lang w:eastAsia="zh-CN"/>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（4）</w:t>
      </w:r>
      <w:r>
        <w:rPr>
          <w:rFonts w:hint="eastAsia" w:ascii="仿宋" w:hAnsi="仿宋" w:eastAsia="仿宋" w:cs="仿宋"/>
          <w:color w:val="000000" w:themeColor="text1"/>
          <w:sz w:val="32"/>
          <w:szCs w:val="32"/>
          <w14:textFill>
            <w14:solidFill>
              <w14:schemeClr w14:val="tx1"/>
            </w14:solidFill>
          </w14:textFill>
        </w:rPr>
        <w:t>裁判长和定线员：具备中国登山协会培训认</w:t>
      </w:r>
      <w:r>
        <w:rPr>
          <w:rFonts w:hint="eastAsia" w:ascii="仿宋" w:hAnsi="仿宋" w:eastAsia="仿宋" w:cs="仿宋"/>
          <w:color w:val="000000" w:themeColor="text1"/>
          <w:sz w:val="32"/>
          <w:szCs w:val="32"/>
          <w:lang w:eastAsia="zh-CN"/>
          <w14:textFill>
            <w14:solidFill>
              <w14:schemeClr w14:val="tx1"/>
            </w14:solidFill>
          </w14:textFill>
        </w:rPr>
        <w:t>可</w:t>
      </w:r>
      <w:r>
        <w:rPr>
          <w:rFonts w:hint="eastAsia" w:ascii="仿宋" w:hAnsi="仿宋" w:eastAsia="仿宋" w:cs="仿宋"/>
          <w:color w:val="000000" w:themeColor="text1"/>
          <w:sz w:val="32"/>
          <w:szCs w:val="32"/>
          <w14:textFill>
            <w14:solidFill>
              <w14:schemeClr w14:val="tx1"/>
            </w14:solidFill>
          </w14:textFill>
        </w:rPr>
        <w:t>的裁判员和定线员资质</w:t>
      </w:r>
      <w:r>
        <w:rPr>
          <w:rFonts w:hint="eastAsia" w:ascii="仿宋" w:hAnsi="仿宋" w:eastAsia="仿宋" w:cs="仿宋"/>
          <w:color w:val="000000" w:themeColor="text1"/>
          <w:sz w:val="32"/>
          <w:szCs w:val="32"/>
          <w:lang w:eastAsia="zh-CN"/>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（5）</w:t>
      </w:r>
      <w:r>
        <w:rPr>
          <w:rFonts w:hint="eastAsia" w:ascii="仿宋" w:hAnsi="仿宋" w:eastAsia="仿宋" w:cs="仿宋"/>
          <w:color w:val="000000" w:themeColor="text1"/>
          <w:sz w:val="32"/>
          <w:szCs w:val="32"/>
          <w14:textFill>
            <w14:solidFill>
              <w14:schemeClr w14:val="tx1"/>
            </w14:solidFill>
          </w14:textFill>
        </w:rPr>
        <w:t>参赛人员资质、竞赛器材标准和赛事活动组织者</w:t>
      </w:r>
      <w:r>
        <w:rPr>
          <w:rFonts w:hint="eastAsia" w:ascii="仿宋" w:hAnsi="仿宋" w:eastAsia="仿宋" w:cs="仿宋"/>
          <w:color w:val="000000" w:themeColor="text1"/>
          <w:sz w:val="32"/>
          <w:szCs w:val="32"/>
          <w:lang w:eastAsia="zh-CN"/>
          <w14:textFill>
            <w14:solidFill>
              <w14:schemeClr w14:val="tx1"/>
            </w14:solidFill>
          </w14:textFill>
        </w:rPr>
        <w:t>条件</w:t>
      </w:r>
      <w:r>
        <w:rPr>
          <w:rFonts w:hint="eastAsia" w:ascii="仿宋" w:hAnsi="仿宋" w:eastAsia="仿宋" w:cs="仿宋"/>
          <w:color w:val="000000" w:themeColor="text1"/>
          <w:sz w:val="32"/>
          <w:szCs w:val="32"/>
          <w14:textFill>
            <w14:solidFill>
              <w14:schemeClr w14:val="tx1"/>
            </w14:solidFill>
          </w14:textFill>
        </w:rPr>
        <w:t>详见办赛指南、参赛指引、竞赛规程等。</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（6）保险：赛事活动组织者投保体育意外伤害保险。</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楷体" w:hAnsi="楷体" w:eastAsia="楷体" w:cs="楷体"/>
          <w:color w:val="000000" w:themeColor="text1"/>
          <w:sz w:val="32"/>
          <w:szCs w:val="32"/>
          <w14:textFill>
            <w14:solidFill>
              <w14:schemeClr w14:val="tx1"/>
            </w14:solidFill>
          </w14:textFill>
        </w:rPr>
      </w:pPr>
      <w:r>
        <w:rPr>
          <w:rFonts w:hint="eastAsia" w:ascii="楷体" w:hAnsi="楷体" w:eastAsia="楷体" w:cs="楷体"/>
          <w:color w:val="000000" w:themeColor="text1"/>
          <w:sz w:val="32"/>
          <w:szCs w:val="32"/>
          <w:lang w:eastAsia="zh-CN"/>
          <w14:textFill>
            <w14:solidFill>
              <w14:schemeClr w14:val="tx1"/>
            </w14:solidFill>
          </w14:textFill>
        </w:rPr>
        <w:t>（五）</w:t>
      </w:r>
      <w:r>
        <w:rPr>
          <w:rFonts w:hint="eastAsia" w:ascii="楷体" w:hAnsi="楷体" w:eastAsia="楷体" w:cs="楷体"/>
          <w:color w:val="000000" w:themeColor="text1"/>
          <w:sz w:val="32"/>
          <w:szCs w:val="32"/>
          <w14:textFill>
            <w14:solidFill>
              <w14:schemeClr w14:val="tx1"/>
            </w14:solidFill>
          </w14:textFill>
        </w:rPr>
        <w:t>滑雪登山赛事活动</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1.</w:t>
      </w:r>
      <w:r>
        <w:rPr>
          <w:rFonts w:hint="eastAsia" w:ascii="仿宋" w:hAnsi="仿宋" w:eastAsia="仿宋" w:cs="仿宋"/>
          <w:color w:val="000000" w:themeColor="text1"/>
          <w:sz w:val="32"/>
          <w:szCs w:val="32"/>
          <w14:textFill>
            <w14:solidFill>
              <w14:schemeClr w14:val="tx1"/>
            </w14:solidFill>
          </w14:textFill>
        </w:rPr>
        <w:t>场地：在覆雪的山地环境中进行，场地</w:t>
      </w:r>
      <w:r>
        <w:rPr>
          <w:rFonts w:hint="eastAsia" w:ascii="仿宋" w:hAnsi="仿宋" w:eastAsia="仿宋" w:cs="仿宋"/>
          <w:color w:val="000000" w:themeColor="text1"/>
          <w:sz w:val="32"/>
          <w:szCs w:val="32"/>
          <w:lang w:eastAsia="zh-CN"/>
          <w14:textFill>
            <w14:solidFill>
              <w14:schemeClr w14:val="tx1"/>
            </w14:solidFill>
          </w14:textFill>
        </w:rPr>
        <w:t>为</w:t>
      </w:r>
      <w:r>
        <w:rPr>
          <w:rFonts w:hint="eastAsia" w:ascii="仿宋" w:hAnsi="仿宋" w:eastAsia="仿宋" w:cs="仿宋"/>
          <w:color w:val="000000" w:themeColor="text1"/>
          <w:sz w:val="32"/>
          <w:szCs w:val="32"/>
          <w14:textFill>
            <w14:solidFill>
              <w14:schemeClr w14:val="tx1"/>
            </w14:solidFill>
          </w14:textFill>
        </w:rPr>
        <w:t>人工设计</w:t>
      </w:r>
      <w:r>
        <w:rPr>
          <w:rFonts w:hint="eastAsia" w:ascii="仿宋" w:hAnsi="仿宋" w:eastAsia="仿宋" w:cs="仿宋"/>
          <w:color w:val="000000" w:themeColor="text1"/>
          <w:sz w:val="32"/>
          <w:szCs w:val="32"/>
          <w:lang w:eastAsia="zh-CN"/>
          <w14:textFill>
            <w14:solidFill>
              <w14:schemeClr w14:val="tx1"/>
            </w14:solidFill>
          </w14:textFill>
        </w:rPr>
        <w:t>且</w:t>
      </w:r>
      <w:r>
        <w:rPr>
          <w:rFonts w:hint="eastAsia" w:ascii="仿宋" w:hAnsi="仿宋" w:eastAsia="仿宋" w:cs="仿宋"/>
          <w:color w:val="000000" w:themeColor="text1"/>
          <w:sz w:val="32"/>
          <w:szCs w:val="32"/>
          <w14:textFill>
            <w14:solidFill>
              <w14:schemeClr w14:val="tx1"/>
            </w14:solidFill>
          </w14:textFill>
        </w:rPr>
        <w:t>符合国际滑雪登山联合会的相关标准。</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2.</w:t>
      </w:r>
      <w:r>
        <w:rPr>
          <w:rFonts w:hint="eastAsia" w:ascii="仿宋" w:hAnsi="仿宋" w:eastAsia="仿宋" w:cs="仿宋"/>
          <w:color w:val="000000" w:themeColor="text1"/>
          <w:sz w:val="32"/>
          <w:szCs w:val="32"/>
          <w14:textFill>
            <w14:solidFill>
              <w14:schemeClr w14:val="tx1"/>
            </w14:solidFill>
          </w14:textFill>
        </w:rPr>
        <w:t>器材：参赛人员器材符合</w:t>
      </w:r>
      <w:r>
        <w:rPr>
          <w:rFonts w:hint="eastAsia" w:ascii="仿宋" w:hAnsi="仿宋" w:eastAsia="仿宋" w:cs="仿宋"/>
          <w:color w:val="000000" w:themeColor="text1"/>
          <w:sz w:val="32"/>
          <w:szCs w:val="32"/>
          <w:lang w:eastAsia="zh-CN"/>
          <w14:textFill>
            <w14:solidFill>
              <w14:schemeClr w14:val="tx1"/>
            </w14:solidFill>
          </w14:textFill>
        </w:rPr>
        <w:t>国际滑雪登山联合会</w:t>
      </w:r>
      <w:r>
        <w:rPr>
          <w:rFonts w:hint="eastAsia" w:ascii="仿宋" w:hAnsi="仿宋" w:eastAsia="仿宋" w:cs="仿宋"/>
          <w:color w:val="000000" w:themeColor="text1"/>
          <w:sz w:val="32"/>
          <w:szCs w:val="32"/>
          <w14:textFill>
            <w14:solidFill>
              <w14:schemeClr w14:val="tx1"/>
            </w14:solidFill>
          </w14:textFill>
        </w:rPr>
        <w:t>《滑雪登山竞赛规则》要求</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14:textFill>
            <w14:solidFill>
              <w14:schemeClr w14:val="tx1"/>
            </w14:solidFill>
          </w14:textFill>
        </w:rPr>
        <w:t>赛事活动的计时系统得到中国登山协会的认</w:t>
      </w:r>
      <w:r>
        <w:rPr>
          <w:rFonts w:hint="eastAsia" w:ascii="仿宋" w:hAnsi="仿宋" w:eastAsia="仿宋" w:cs="仿宋"/>
          <w:color w:val="000000" w:themeColor="text1"/>
          <w:sz w:val="32"/>
          <w:szCs w:val="32"/>
          <w:lang w:eastAsia="zh-CN"/>
          <w14:textFill>
            <w14:solidFill>
              <w14:schemeClr w14:val="tx1"/>
            </w14:solidFill>
          </w14:textFill>
        </w:rPr>
        <w:t>可</w:t>
      </w:r>
      <w:r>
        <w:rPr>
          <w:rFonts w:hint="eastAsia" w:ascii="仿宋" w:hAnsi="仿宋" w:eastAsia="仿宋" w:cs="仿宋"/>
          <w:color w:val="000000" w:themeColor="text1"/>
          <w:sz w:val="32"/>
          <w:szCs w:val="32"/>
          <w14:textFill>
            <w14:solidFill>
              <w14:schemeClr w14:val="tx1"/>
            </w14:solidFill>
          </w14:textFill>
        </w:rPr>
        <w:t>。</w:t>
      </w:r>
      <w:r>
        <w:rPr>
          <w:rFonts w:hint="eastAsia" w:ascii="仿宋" w:hAnsi="仿宋" w:eastAsia="仿宋" w:cs="仿宋"/>
          <w:color w:val="000000" w:themeColor="text1"/>
          <w:sz w:val="32"/>
          <w:szCs w:val="32"/>
          <w:lang w:eastAsia="zh-CN"/>
          <w14:textFill>
            <w14:solidFill>
              <w14:schemeClr w14:val="tx1"/>
            </w14:solidFill>
          </w14:textFill>
        </w:rPr>
        <w:t>上述器材由赛事活动组织者出具符合标准的说明材料</w:t>
      </w:r>
      <w:r>
        <w:rPr>
          <w:rFonts w:hint="eastAsia" w:ascii="仿宋" w:hAnsi="仿宋" w:eastAsia="仿宋" w:cs="仿宋"/>
          <w:color w:val="000000" w:themeColor="text1"/>
          <w:sz w:val="32"/>
          <w:szCs w:val="32"/>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3.</w:t>
      </w:r>
      <w:r>
        <w:rPr>
          <w:rFonts w:hint="eastAsia" w:ascii="仿宋" w:hAnsi="仿宋" w:eastAsia="仿宋" w:cs="仿宋"/>
          <w:color w:val="000000" w:themeColor="text1"/>
          <w:sz w:val="32"/>
          <w:szCs w:val="32"/>
          <w:lang w:eastAsia="zh-CN"/>
          <w14:textFill>
            <w14:solidFill>
              <w14:schemeClr w14:val="tx1"/>
            </w14:solidFill>
          </w14:textFill>
        </w:rPr>
        <w:t>赛事活动组织者：</w:t>
      </w:r>
      <w:r>
        <w:rPr>
          <w:rFonts w:hint="eastAsia" w:ascii="仿宋" w:hAnsi="仿宋" w:eastAsia="仿宋" w:cs="仿宋"/>
          <w:color w:val="000000" w:themeColor="text1"/>
          <w:sz w:val="32"/>
          <w:szCs w:val="32"/>
          <w14:textFill>
            <w14:solidFill>
              <w14:schemeClr w14:val="tx1"/>
            </w14:solidFill>
          </w14:textFill>
        </w:rPr>
        <w:t>具有独立法人资格及相关运营资质。赛事</w:t>
      </w:r>
      <w:r>
        <w:rPr>
          <w:rFonts w:hint="eastAsia" w:ascii="仿宋" w:hAnsi="仿宋" w:eastAsia="仿宋" w:cs="仿宋"/>
          <w:color w:val="000000" w:themeColor="text1"/>
          <w:sz w:val="32"/>
          <w:szCs w:val="32"/>
          <w:lang w:eastAsia="zh-CN"/>
          <w14:textFill>
            <w14:solidFill>
              <w14:schemeClr w14:val="tx1"/>
            </w14:solidFill>
          </w14:textFill>
        </w:rPr>
        <w:t>活动</w:t>
      </w:r>
      <w:r>
        <w:rPr>
          <w:rFonts w:hint="eastAsia" w:ascii="仿宋" w:hAnsi="仿宋" w:eastAsia="仿宋" w:cs="仿宋"/>
          <w:color w:val="000000" w:themeColor="text1"/>
          <w:sz w:val="32"/>
          <w:szCs w:val="32"/>
          <w14:textFill>
            <w14:solidFill>
              <w14:schemeClr w14:val="tx1"/>
            </w14:solidFill>
          </w14:textFill>
        </w:rPr>
        <w:t>组织</w:t>
      </w:r>
      <w:r>
        <w:rPr>
          <w:rFonts w:hint="eastAsia" w:ascii="仿宋" w:hAnsi="仿宋" w:eastAsia="仿宋" w:cs="仿宋"/>
          <w:color w:val="000000" w:themeColor="text1"/>
          <w:sz w:val="32"/>
          <w:szCs w:val="32"/>
          <w:lang w:eastAsia="zh-CN"/>
          <w14:textFill>
            <w14:solidFill>
              <w14:schemeClr w14:val="tx1"/>
            </w14:solidFill>
          </w14:textFill>
        </w:rPr>
        <w:t>者</w:t>
      </w:r>
      <w:r>
        <w:rPr>
          <w:rFonts w:hint="eastAsia" w:ascii="仿宋" w:hAnsi="仿宋" w:eastAsia="仿宋" w:cs="仿宋"/>
          <w:color w:val="000000" w:themeColor="text1"/>
          <w:sz w:val="32"/>
          <w:szCs w:val="32"/>
          <w14:textFill>
            <w14:solidFill>
              <w14:schemeClr w14:val="tx1"/>
            </w14:solidFill>
          </w14:textFill>
        </w:rPr>
        <w:t>相关负责人接受中国登山协会组织的赛事</w:t>
      </w:r>
      <w:r>
        <w:rPr>
          <w:rFonts w:hint="eastAsia" w:ascii="仿宋" w:hAnsi="仿宋" w:eastAsia="仿宋" w:cs="仿宋"/>
          <w:color w:val="000000" w:themeColor="text1"/>
          <w:sz w:val="32"/>
          <w:szCs w:val="32"/>
          <w:lang w:eastAsia="zh-CN"/>
          <w14:textFill>
            <w14:solidFill>
              <w14:schemeClr w14:val="tx1"/>
            </w14:solidFill>
          </w14:textFill>
        </w:rPr>
        <w:t>活动</w:t>
      </w:r>
      <w:r>
        <w:rPr>
          <w:rFonts w:hint="eastAsia" w:ascii="仿宋" w:hAnsi="仿宋" w:eastAsia="仿宋" w:cs="仿宋"/>
          <w:color w:val="000000" w:themeColor="text1"/>
          <w:sz w:val="32"/>
          <w:szCs w:val="32"/>
          <w14:textFill>
            <w14:solidFill>
              <w14:schemeClr w14:val="tx1"/>
            </w14:solidFill>
          </w14:textFill>
        </w:rPr>
        <w:t>组织工作培训，并持有有效的培训证书。</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4.</w:t>
      </w:r>
      <w:r>
        <w:rPr>
          <w:rFonts w:hint="eastAsia" w:ascii="仿宋" w:hAnsi="仿宋" w:eastAsia="仿宋" w:cs="仿宋"/>
          <w:color w:val="000000" w:themeColor="text1"/>
          <w:sz w:val="32"/>
          <w:szCs w:val="32"/>
          <w14:textFill>
            <w14:solidFill>
              <w14:schemeClr w14:val="tx1"/>
            </w14:solidFill>
          </w14:textFill>
        </w:rPr>
        <w:t>人员：</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1</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14:textFill>
            <w14:solidFill>
              <w14:schemeClr w14:val="tx1"/>
            </w14:solidFill>
          </w14:textFill>
        </w:rPr>
        <w:t>裁判员持有中国登山协会颁发的滑雪登山运动裁判证或山地户外裁判证。</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2</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14:textFill>
            <w14:solidFill>
              <w14:schemeClr w14:val="tx1"/>
            </w14:solidFill>
          </w14:textFill>
        </w:rPr>
        <w:t>参赛运动员接受过中国登山协会组织的竞赛培训，并持有</w:t>
      </w:r>
      <w:r>
        <w:rPr>
          <w:rFonts w:hint="eastAsia" w:ascii="仿宋" w:hAnsi="仿宋" w:eastAsia="仿宋" w:cs="仿宋"/>
          <w:color w:val="000000" w:themeColor="text1"/>
          <w:sz w:val="32"/>
          <w:szCs w:val="32"/>
          <w:lang w:eastAsia="zh-CN"/>
          <w14:textFill>
            <w14:solidFill>
              <w14:schemeClr w14:val="tx1"/>
            </w14:solidFill>
          </w14:textFill>
        </w:rPr>
        <w:t>体检报告</w:t>
      </w:r>
      <w:r>
        <w:rPr>
          <w:rFonts w:hint="eastAsia" w:ascii="仿宋" w:hAnsi="仿宋" w:eastAsia="仿宋" w:cs="仿宋"/>
          <w:color w:val="000000" w:themeColor="text1"/>
          <w:sz w:val="32"/>
          <w:szCs w:val="32"/>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3</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14:textFill>
            <w14:solidFill>
              <w14:schemeClr w14:val="tx1"/>
            </w14:solidFill>
          </w14:textFill>
        </w:rPr>
        <w:t>赛事活动中配备救援队，救援人员接受过中国登山协会的山地救援培训。</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5.</w:t>
      </w:r>
      <w:r>
        <w:rPr>
          <w:rFonts w:hint="eastAsia" w:ascii="仿宋" w:hAnsi="仿宋" w:eastAsia="仿宋" w:cs="仿宋"/>
          <w:color w:val="000000" w:themeColor="text1"/>
          <w:sz w:val="32"/>
          <w:szCs w:val="32"/>
          <w14:textFill>
            <w14:solidFill>
              <w14:schemeClr w14:val="tx1"/>
            </w14:solidFill>
          </w14:textFill>
        </w:rPr>
        <w:t>具备</w:t>
      </w:r>
      <w:r>
        <w:rPr>
          <w:rFonts w:hint="eastAsia" w:ascii="仿宋" w:hAnsi="仿宋" w:eastAsia="仿宋" w:cs="仿宋"/>
          <w:color w:val="000000" w:themeColor="text1"/>
          <w:sz w:val="32"/>
          <w:szCs w:val="32"/>
          <w:lang w:eastAsia="zh-CN"/>
          <w14:textFill>
            <w14:solidFill>
              <w14:schemeClr w14:val="tx1"/>
            </w14:solidFill>
          </w14:textFill>
        </w:rPr>
        <w:t>赛事</w:t>
      </w:r>
      <w:r>
        <w:rPr>
          <w:rFonts w:hint="eastAsia" w:ascii="仿宋" w:hAnsi="仿宋" w:eastAsia="仿宋" w:cs="仿宋"/>
          <w:color w:val="000000" w:themeColor="text1"/>
          <w:sz w:val="32"/>
          <w:szCs w:val="32"/>
          <w14:textFill>
            <w14:solidFill>
              <w14:schemeClr w14:val="tx1"/>
            </w14:solidFill>
          </w14:textFill>
        </w:rPr>
        <w:t>活动所需</w:t>
      </w:r>
      <w:r>
        <w:rPr>
          <w:rFonts w:hint="eastAsia" w:ascii="仿宋" w:hAnsi="仿宋" w:eastAsia="仿宋" w:cs="仿宋"/>
          <w:color w:val="000000" w:themeColor="text1"/>
          <w:sz w:val="32"/>
          <w:szCs w:val="32"/>
          <w:lang w:eastAsia="zh-CN"/>
          <w14:textFill>
            <w14:solidFill>
              <w14:schemeClr w14:val="tx1"/>
            </w14:solidFill>
          </w14:textFill>
        </w:rPr>
        <w:t>的</w:t>
      </w:r>
      <w:r>
        <w:rPr>
          <w:rFonts w:hint="eastAsia" w:ascii="仿宋" w:hAnsi="仿宋" w:eastAsia="仿宋" w:cs="仿宋"/>
          <w:color w:val="000000" w:themeColor="text1"/>
          <w:sz w:val="32"/>
          <w:szCs w:val="32"/>
          <w14:textFill>
            <w14:solidFill>
              <w14:schemeClr w14:val="tx1"/>
            </w14:solidFill>
          </w14:textFill>
        </w:rPr>
        <w:t>组织管理人员、经费、场地、器材</w:t>
      </w:r>
      <w:r>
        <w:rPr>
          <w:rFonts w:hint="eastAsia" w:ascii="仿宋" w:hAnsi="仿宋" w:eastAsia="仿宋" w:cs="仿宋"/>
          <w:color w:val="000000" w:themeColor="text1"/>
          <w:sz w:val="32"/>
          <w:szCs w:val="32"/>
          <w:lang w:eastAsia="zh-CN"/>
          <w14:textFill>
            <w14:solidFill>
              <w14:schemeClr w14:val="tx1"/>
            </w14:solidFill>
          </w14:textFill>
        </w:rPr>
        <w:t>以及</w:t>
      </w:r>
      <w:r>
        <w:rPr>
          <w:rFonts w:hint="eastAsia" w:ascii="仿宋" w:hAnsi="仿宋" w:eastAsia="仿宋" w:cs="仿宋"/>
          <w:color w:val="000000" w:themeColor="text1"/>
          <w:sz w:val="32"/>
          <w:szCs w:val="32"/>
          <w14:textFill>
            <w14:solidFill>
              <w14:schemeClr w14:val="tx1"/>
            </w14:solidFill>
          </w14:textFill>
        </w:rPr>
        <w:t>安全保障、风险评估、应急预案、熔断机制等措施。</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6.保险：赛事活动组织者投保体育意外伤害保险。</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黑体" w:hAnsi="黑体" w:eastAsia="黑体"/>
          <w:color w:val="000000" w:themeColor="text1"/>
          <w:sz w:val="32"/>
          <w:szCs w:val="32"/>
          <w14:textFill>
            <w14:solidFill>
              <w14:schemeClr w14:val="tx1"/>
            </w14:solidFill>
          </w14:textFill>
        </w:rPr>
      </w:pPr>
      <w:r>
        <w:rPr>
          <w:rFonts w:hint="eastAsia" w:ascii="楷体" w:hAnsi="楷体" w:eastAsia="楷体" w:cs="楷体"/>
          <w:color w:val="000000" w:themeColor="text1"/>
          <w:sz w:val="32"/>
          <w:szCs w:val="32"/>
          <w:lang w:eastAsia="zh-CN"/>
          <w14:textFill>
            <w14:solidFill>
              <w14:schemeClr w14:val="tx1"/>
            </w14:solidFill>
          </w14:textFill>
        </w:rPr>
        <w:t>（六）</w:t>
      </w:r>
      <w:r>
        <w:rPr>
          <w:rFonts w:hint="eastAsia" w:ascii="楷体" w:hAnsi="楷体" w:eastAsia="楷体" w:cs="楷体"/>
          <w:color w:val="000000" w:themeColor="text1"/>
          <w:sz w:val="32"/>
          <w:szCs w:val="32"/>
          <w14:textFill>
            <w14:solidFill>
              <w14:schemeClr w14:val="tx1"/>
            </w14:solidFill>
          </w14:textFill>
        </w:rPr>
        <w:t>汽车、摩托车相关赛事活动</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楷体" w:hAnsi="楷体" w:eastAsia="楷体" w:cs="楷体"/>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1.</w:t>
      </w:r>
      <w:r>
        <w:rPr>
          <w:rFonts w:hint="eastAsia" w:ascii="仿宋" w:hAnsi="仿宋" w:eastAsia="仿宋" w:cs="仿宋"/>
          <w:color w:val="000000" w:themeColor="text1"/>
          <w:sz w:val="32"/>
          <w:szCs w:val="32"/>
          <w14:textFill>
            <w14:solidFill>
              <w14:schemeClr w14:val="tx1"/>
            </w14:solidFill>
          </w14:textFill>
        </w:rPr>
        <w:t>越野拉力赛</w:t>
      </w:r>
      <w:r>
        <w:rPr>
          <w:rFonts w:hint="eastAsia" w:ascii="仿宋" w:hAnsi="仿宋" w:eastAsia="仿宋" w:cs="仿宋"/>
          <w:color w:val="000000" w:themeColor="text1"/>
          <w:sz w:val="32"/>
          <w:szCs w:val="32"/>
          <w:lang w:eastAsia="zh-CN"/>
          <w14:textFill>
            <w14:solidFill>
              <w14:schemeClr w14:val="tx1"/>
            </w14:solidFill>
          </w14:textFill>
        </w:rPr>
        <w:t>赛事活动</w:t>
      </w:r>
      <w:r>
        <w:rPr>
          <w:rFonts w:hint="eastAsia" w:ascii="仿宋" w:hAnsi="仿宋" w:eastAsia="仿宋" w:cs="仿宋"/>
          <w:color w:val="000000" w:themeColor="text1"/>
          <w:sz w:val="32"/>
          <w:szCs w:val="32"/>
          <w14:textFill>
            <w14:solidFill>
              <w14:schemeClr w14:val="tx1"/>
            </w14:solidFill>
          </w14:textFill>
        </w:rPr>
        <w:t>（符合以下任意一项指标：</w:t>
      </w:r>
      <w:r>
        <w:rPr>
          <w:rFonts w:hint="eastAsia" w:ascii="仿宋" w:hAnsi="仿宋" w:eastAsia="仿宋" w:cs="仿宋"/>
          <w:color w:val="000000" w:themeColor="text1"/>
          <w:sz w:val="32"/>
          <w:szCs w:val="32"/>
          <w:lang w:val="en-US" w:eastAsia="zh-CN"/>
          <w14:textFill>
            <w14:solidFill>
              <w14:schemeClr w14:val="tx1"/>
            </w14:solidFill>
          </w14:textFill>
        </w:rPr>
        <w:t>①</w:t>
      </w:r>
      <w:r>
        <w:rPr>
          <w:rFonts w:hint="eastAsia" w:ascii="仿宋" w:hAnsi="仿宋" w:eastAsia="仿宋" w:cs="仿宋"/>
          <w:color w:val="000000" w:themeColor="text1"/>
          <w:sz w:val="32"/>
          <w:szCs w:val="32"/>
          <w14:textFill>
            <w14:solidFill>
              <w14:schemeClr w14:val="tx1"/>
            </w14:solidFill>
          </w14:textFill>
        </w:rPr>
        <w:t>有摩托车组</w:t>
      </w:r>
      <w:r>
        <w:rPr>
          <w:rFonts w:hint="eastAsia" w:ascii="仿宋" w:hAnsi="仿宋" w:eastAsia="仿宋" w:cs="仿宋"/>
          <w:color w:val="000000" w:themeColor="text1"/>
          <w:sz w:val="32"/>
          <w:szCs w:val="32"/>
          <w:lang w:eastAsia="zh-CN"/>
          <w14:textFill>
            <w14:solidFill>
              <w14:schemeClr w14:val="tx1"/>
            </w14:solidFill>
          </w14:textFill>
        </w:rPr>
        <w:t>参加</w:t>
      </w:r>
      <w:r>
        <w:rPr>
          <w:rFonts w:hint="eastAsia" w:ascii="仿宋" w:hAnsi="仿宋" w:eastAsia="仿宋" w:cs="仿宋"/>
          <w:color w:val="000000" w:themeColor="text1"/>
          <w:sz w:val="32"/>
          <w:szCs w:val="32"/>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②</w:t>
      </w:r>
      <w:r>
        <w:rPr>
          <w:rFonts w:hint="eastAsia" w:ascii="仿宋" w:hAnsi="仿宋" w:eastAsia="仿宋" w:cs="仿宋"/>
          <w:color w:val="000000" w:themeColor="text1"/>
          <w:sz w:val="32"/>
          <w:szCs w:val="32"/>
          <w14:textFill>
            <w14:solidFill>
              <w14:schemeClr w14:val="tx1"/>
            </w14:solidFill>
          </w14:textFill>
        </w:rPr>
        <w:t>赛段</w:t>
      </w:r>
      <w:r>
        <w:rPr>
          <w:rFonts w:hint="eastAsia" w:ascii="仿宋" w:hAnsi="仿宋" w:eastAsia="仿宋" w:cs="仿宋"/>
          <w:color w:val="000000" w:themeColor="text1"/>
          <w:sz w:val="32"/>
          <w:szCs w:val="32"/>
          <w:lang w:eastAsia="zh-CN"/>
          <w14:textFill>
            <w14:solidFill>
              <w14:schemeClr w14:val="tx1"/>
            </w14:solidFill>
          </w14:textFill>
        </w:rPr>
        <w:t>包含</w:t>
      </w:r>
      <w:r>
        <w:rPr>
          <w:rFonts w:hint="eastAsia" w:ascii="仿宋" w:hAnsi="仿宋" w:eastAsia="仿宋" w:cs="仿宋"/>
          <w:color w:val="000000" w:themeColor="text1"/>
          <w:sz w:val="32"/>
          <w:szCs w:val="32"/>
          <w14:textFill>
            <w14:solidFill>
              <w14:schemeClr w14:val="tx1"/>
            </w14:solidFill>
          </w14:textFill>
        </w:rPr>
        <w:t>50</w:t>
      </w:r>
      <w:r>
        <w:rPr>
          <w:rFonts w:hint="eastAsia" w:ascii="仿宋" w:hAnsi="仿宋" w:eastAsia="仿宋" w:cs="仿宋"/>
          <w:color w:val="000000" w:themeColor="text1"/>
          <w:sz w:val="32"/>
          <w:szCs w:val="32"/>
          <w:lang w:val="en-US" w:eastAsia="zh-CN"/>
          <w14:textFill>
            <w14:solidFill>
              <w14:schemeClr w14:val="tx1"/>
            </w14:solidFill>
          </w14:textFill>
        </w:rPr>
        <w:t>千米</w:t>
      </w:r>
      <w:r>
        <w:rPr>
          <w:rFonts w:hint="eastAsia" w:ascii="仿宋" w:hAnsi="仿宋" w:eastAsia="仿宋" w:cs="仿宋"/>
          <w:color w:val="000000" w:themeColor="text1"/>
          <w:sz w:val="32"/>
          <w:szCs w:val="32"/>
          <w:lang w:eastAsia="zh-CN"/>
          <w14:textFill>
            <w14:solidFill>
              <w14:schemeClr w14:val="tx1"/>
            </w14:solidFill>
          </w14:textFill>
        </w:rPr>
        <w:t>以上</w:t>
      </w:r>
      <w:r>
        <w:rPr>
          <w:rFonts w:hint="eastAsia" w:ascii="仿宋" w:hAnsi="仿宋" w:eastAsia="仿宋" w:cs="仿宋"/>
          <w:color w:val="000000" w:themeColor="text1"/>
          <w:sz w:val="32"/>
          <w:szCs w:val="32"/>
          <w14:textFill>
            <w14:solidFill>
              <w14:schemeClr w14:val="tx1"/>
            </w14:solidFill>
          </w14:textFill>
        </w:rPr>
        <w:t>的</w:t>
      </w:r>
      <w:r>
        <w:rPr>
          <w:rFonts w:hint="eastAsia" w:ascii="仿宋" w:hAnsi="仿宋" w:eastAsia="仿宋" w:cs="仿宋"/>
          <w:color w:val="000000" w:themeColor="text1"/>
          <w:sz w:val="32"/>
          <w:szCs w:val="32"/>
          <w:lang w:eastAsia="zh-CN"/>
          <w14:textFill>
            <w14:solidFill>
              <w14:schemeClr w14:val="tx1"/>
            </w14:solidFill>
          </w14:textFill>
        </w:rPr>
        <w:t>沙地、沙漠地形</w:t>
      </w:r>
      <w:r>
        <w:rPr>
          <w:rFonts w:hint="eastAsia" w:ascii="仿宋" w:hAnsi="仿宋" w:eastAsia="仿宋" w:cs="仿宋"/>
          <w:color w:val="000000" w:themeColor="text1"/>
          <w:sz w:val="32"/>
          <w:szCs w:val="32"/>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③</w:t>
      </w:r>
      <w:r>
        <w:rPr>
          <w:rFonts w:hint="eastAsia" w:ascii="仿宋" w:hAnsi="仿宋" w:eastAsia="仿宋" w:cs="仿宋"/>
          <w:color w:val="000000" w:themeColor="text1"/>
          <w:sz w:val="32"/>
          <w:szCs w:val="32"/>
          <w14:textFill>
            <w14:solidFill>
              <w14:schemeClr w14:val="tx1"/>
            </w14:solidFill>
          </w14:textFill>
        </w:rPr>
        <w:t>赛段平均海拔高于3000米；</w:t>
      </w:r>
      <w:r>
        <w:rPr>
          <w:rFonts w:hint="eastAsia" w:ascii="仿宋" w:hAnsi="仿宋" w:eastAsia="仿宋" w:cs="仿宋"/>
          <w:color w:val="000000" w:themeColor="text1"/>
          <w:sz w:val="32"/>
          <w:szCs w:val="32"/>
          <w:lang w:val="en-US" w:eastAsia="zh-CN"/>
          <w14:textFill>
            <w14:solidFill>
              <w14:schemeClr w14:val="tx1"/>
            </w14:solidFill>
          </w14:textFill>
        </w:rPr>
        <w:t>④</w:t>
      </w:r>
      <w:r>
        <w:rPr>
          <w:rFonts w:hint="eastAsia" w:ascii="仿宋" w:hAnsi="仿宋" w:eastAsia="仿宋" w:cs="仿宋"/>
          <w:color w:val="000000" w:themeColor="text1"/>
          <w:sz w:val="32"/>
          <w:szCs w:val="32"/>
          <w14:textFill>
            <w14:solidFill>
              <w14:schemeClr w14:val="tx1"/>
            </w14:solidFill>
          </w14:textFill>
        </w:rPr>
        <w:t>温度高于40</w:t>
      </w:r>
      <w:r>
        <w:rPr>
          <w:rFonts w:hint="eastAsia" w:ascii="仿宋" w:hAnsi="仿宋" w:eastAsia="仿宋" w:cs="仿宋"/>
          <w:color w:val="000000" w:themeColor="text1"/>
          <w:sz w:val="32"/>
          <w:szCs w:val="32"/>
          <w:lang w:val="en-US" w:eastAsia="zh-CN"/>
          <w14:textFill>
            <w14:solidFill>
              <w14:schemeClr w14:val="tx1"/>
            </w14:solidFill>
          </w14:textFill>
        </w:rPr>
        <w:t>摄氏度</w:t>
      </w:r>
      <w:r>
        <w:rPr>
          <w:rFonts w:hint="eastAsia" w:ascii="仿宋" w:hAnsi="仿宋" w:eastAsia="仿宋" w:cs="仿宋"/>
          <w:color w:val="000000" w:themeColor="text1"/>
          <w:sz w:val="32"/>
          <w:szCs w:val="32"/>
          <w:lang w:eastAsia="zh-CN"/>
          <w14:textFill>
            <w14:solidFill>
              <w14:schemeClr w14:val="tx1"/>
            </w14:solidFill>
          </w14:textFill>
        </w:rPr>
        <w:t>或</w:t>
      </w:r>
      <w:r>
        <w:rPr>
          <w:rFonts w:hint="eastAsia" w:ascii="仿宋" w:hAnsi="仿宋" w:eastAsia="仿宋" w:cs="仿宋"/>
          <w:color w:val="000000" w:themeColor="text1"/>
          <w:sz w:val="32"/>
          <w:szCs w:val="32"/>
          <w14:textFill>
            <w14:solidFill>
              <w14:schemeClr w14:val="tx1"/>
            </w14:solidFill>
          </w14:textFill>
        </w:rPr>
        <w:t>低于</w:t>
      </w:r>
      <w:r>
        <w:rPr>
          <w:rFonts w:hint="eastAsia" w:ascii="仿宋" w:hAnsi="仿宋" w:eastAsia="仿宋" w:cs="仿宋"/>
          <w:color w:val="000000" w:themeColor="text1"/>
          <w:sz w:val="32"/>
          <w:szCs w:val="32"/>
          <w:lang w:val="en-US" w:eastAsia="zh-CN"/>
          <w14:textFill>
            <w14:solidFill>
              <w14:schemeClr w14:val="tx1"/>
            </w14:solidFill>
          </w14:textFill>
        </w:rPr>
        <w:t>零下</w:t>
      </w:r>
      <w:r>
        <w:rPr>
          <w:rFonts w:hint="eastAsia" w:ascii="仿宋" w:hAnsi="仿宋" w:eastAsia="仿宋" w:cs="仿宋"/>
          <w:color w:val="000000" w:themeColor="text1"/>
          <w:sz w:val="32"/>
          <w:szCs w:val="32"/>
          <w14:textFill>
            <w14:solidFill>
              <w14:schemeClr w14:val="tx1"/>
            </w14:solidFill>
          </w14:textFill>
        </w:rPr>
        <w:t>15</w:t>
      </w:r>
      <w:r>
        <w:rPr>
          <w:rFonts w:hint="eastAsia" w:ascii="仿宋" w:hAnsi="仿宋" w:eastAsia="仿宋" w:cs="仿宋"/>
          <w:color w:val="000000" w:themeColor="text1"/>
          <w:sz w:val="32"/>
          <w:szCs w:val="32"/>
          <w:lang w:val="en-US" w:eastAsia="zh-CN"/>
          <w14:textFill>
            <w14:solidFill>
              <w14:schemeClr w14:val="tx1"/>
            </w14:solidFill>
          </w14:textFill>
        </w:rPr>
        <w:t>摄氏度</w:t>
      </w:r>
      <w:r>
        <w:rPr>
          <w:rFonts w:hint="eastAsia" w:ascii="仿宋" w:hAnsi="仿宋" w:eastAsia="仿宋" w:cs="仿宋"/>
          <w:color w:val="000000" w:themeColor="text1"/>
          <w:sz w:val="32"/>
          <w:szCs w:val="32"/>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⑤昼夜</w:t>
      </w:r>
      <w:r>
        <w:rPr>
          <w:rFonts w:hint="eastAsia" w:ascii="仿宋" w:hAnsi="仿宋" w:eastAsia="仿宋" w:cs="仿宋"/>
          <w:color w:val="000000" w:themeColor="text1"/>
          <w:sz w:val="32"/>
          <w:szCs w:val="32"/>
          <w14:textFill>
            <w14:solidFill>
              <w14:schemeClr w14:val="tx1"/>
            </w14:solidFill>
          </w14:textFill>
        </w:rPr>
        <w:t>温差大于等于</w:t>
      </w:r>
      <w:r>
        <w:rPr>
          <w:rFonts w:hint="eastAsia" w:ascii="仿宋" w:hAnsi="仿宋" w:eastAsia="仿宋" w:cs="仿宋"/>
          <w:color w:val="000000" w:themeColor="text1"/>
          <w:sz w:val="32"/>
          <w:szCs w:val="32"/>
          <w:lang w:val="en-US" w:eastAsia="zh-CN"/>
          <w14:textFill>
            <w14:solidFill>
              <w14:schemeClr w14:val="tx1"/>
            </w14:solidFill>
          </w14:textFill>
        </w:rPr>
        <w:t>20摄氏度</w:t>
      </w:r>
      <w:r>
        <w:rPr>
          <w:rFonts w:hint="eastAsia" w:ascii="仿宋" w:hAnsi="仿宋" w:eastAsia="仿宋" w:cs="仿宋"/>
          <w:color w:val="000000" w:themeColor="text1"/>
          <w:sz w:val="32"/>
          <w:szCs w:val="32"/>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（1）赛事活动组织符合中国汽车摩托车运动联合会颁布的《汽车越野拉力赛办赛指南》。</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（2）《汽车越野拉力赛办赛指南》中的特殊赛段，能够覆盖</w:t>
      </w:r>
      <w:r>
        <w:rPr>
          <w:rFonts w:hint="eastAsia" w:ascii="仿宋" w:hAnsi="仿宋" w:eastAsia="仿宋" w:cs="仿宋"/>
          <w:color w:val="000000" w:themeColor="text1"/>
          <w:sz w:val="32"/>
          <w:szCs w:val="32"/>
          <w14:textFill>
            <w14:solidFill>
              <w14:schemeClr w14:val="tx1"/>
            </w14:solidFill>
          </w14:textFill>
        </w:rPr>
        <w:t>无线电通讯系统</w:t>
      </w:r>
      <w:r>
        <w:rPr>
          <w:rFonts w:hint="eastAsia" w:ascii="仿宋" w:hAnsi="仿宋" w:eastAsia="仿宋" w:cs="仿宋"/>
          <w:color w:val="000000" w:themeColor="text1"/>
          <w:sz w:val="32"/>
          <w:szCs w:val="32"/>
          <w:lang w:eastAsia="zh-CN"/>
          <w14:textFill>
            <w14:solidFill>
              <w14:schemeClr w14:val="tx1"/>
            </w14:solidFill>
          </w14:textFill>
        </w:rPr>
        <w:t>，报名参赛车辆配备</w:t>
      </w:r>
      <w:r>
        <w:rPr>
          <w:rFonts w:hint="eastAsia" w:ascii="仿宋" w:hAnsi="仿宋" w:eastAsia="仿宋" w:cs="仿宋"/>
          <w:color w:val="000000" w:themeColor="text1"/>
          <w:sz w:val="32"/>
          <w:szCs w:val="32"/>
          <w14:textFill>
            <w14:solidFill>
              <w14:schemeClr w14:val="tx1"/>
            </w14:solidFill>
          </w14:textFill>
        </w:rPr>
        <w:t>卫星导航系统</w:t>
      </w:r>
      <w:r>
        <w:rPr>
          <w:rFonts w:hint="eastAsia" w:ascii="仿宋" w:hAnsi="仿宋" w:eastAsia="仿宋" w:cs="仿宋"/>
          <w:color w:val="000000" w:themeColor="text1"/>
          <w:sz w:val="32"/>
          <w:szCs w:val="32"/>
          <w:lang w:eastAsia="zh-CN"/>
          <w14:textFill>
            <w14:solidFill>
              <w14:schemeClr w14:val="tx1"/>
            </w14:solidFill>
          </w14:textFill>
        </w:rPr>
        <w:t>，赛事活动组织者配备</w:t>
      </w:r>
      <w:r>
        <w:rPr>
          <w:rFonts w:hint="eastAsia" w:ascii="仿宋" w:hAnsi="仿宋" w:eastAsia="仿宋" w:cs="仿宋"/>
          <w:color w:val="000000" w:themeColor="text1"/>
          <w:sz w:val="32"/>
          <w:szCs w:val="32"/>
          <w14:textFill>
            <w14:solidFill>
              <w14:schemeClr w14:val="tx1"/>
            </w14:solidFill>
          </w14:textFill>
        </w:rPr>
        <w:t>卫星监控系统。</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（3）《汽车越野拉力赛办赛指南》中的特殊赛段，能够按要求配备相应数量的医疗救援车辆、救援直升机、救援人员</w:t>
      </w:r>
      <w:r>
        <w:rPr>
          <w:rFonts w:hint="eastAsia" w:ascii="仿宋" w:hAnsi="仿宋" w:eastAsia="仿宋" w:cs="仿宋"/>
          <w:color w:val="000000" w:themeColor="text1"/>
          <w:sz w:val="32"/>
          <w:szCs w:val="32"/>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（4）保险：赛事活动组织者投保体育意外伤害保险。</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2.</w:t>
      </w:r>
      <w:r>
        <w:rPr>
          <w:rFonts w:hint="eastAsia" w:ascii="仿宋" w:hAnsi="仿宋" w:eastAsia="仿宋" w:cs="仿宋"/>
          <w:color w:val="000000" w:themeColor="text1"/>
          <w:sz w:val="32"/>
          <w:szCs w:val="32"/>
          <w14:textFill>
            <w14:solidFill>
              <w14:schemeClr w14:val="tx1"/>
            </w14:solidFill>
          </w14:textFill>
        </w:rPr>
        <w:t>公路摩托车赛事活动</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（1）</w:t>
      </w:r>
      <w:r>
        <w:rPr>
          <w:rFonts w:hint="eastAsia" w:ascii="仿宋" w:hAnsi="仿宋" w:eastAsia="仿宋" w:cs="仿宋"/>
          <w:color w:val="000000" w:themeColor="text1"/>
          <w:sz w:val="32"/>
          <w:szCs w:val="32"/>
          <w14:textFill>
            <w14:solidFill>
              <w14:schemeClr w14:val="tx1"/>
            </w14:solidFill>
          </w14:textFill>
        </w:rPr>
        <w:t>赛事</w:t>
      </w:r>
      <w:r>
        <w:rPr>
          <w:rFonts w:hint="eastAsia" w:ascii="仿宋" w:hAnsi="仿宋" w:eastAsia="仿宋" w:cs="仿宋"/>
          <w:color w:val="000000" w:themeColor="text1"/>
          <w:sz w:val="32"/>
          <w:szCs w:val="32"/>
          <w:lang w:eastAsia="zh-CN"/>
          <w14:textFill>
            <w14:solidFill>
              <w14:schemeClr w14:val="tx1"/>
            </w14:solidFill>
          </w14:textFill>
        </w:rPr>
        <w:t>活动</w:t>
      </w:r>
      <w:r>
        <w:rPr>
          <w:rFonts w:hint="eastAsia" w:ascii="仿宋" w:hAnsi="仿宋" w:eastAsia="仿宋" w:cs="仿宋"/>
          <w:color w:val="000000" w:themeColor="text1"/>
          <w:sz w:val="32"/>
          <w:szCs w:val="32"/>
          <w14:textFill>
            <w14:solidFill>
              <w14:schemeClr w14:val="tx1"/>
            </w14:solidFill>
          </w14:textFill>
        </w:rPr>
        <w:t>组织</w:t>
      </w:r>
      <w:r>
        <w:rPr>
          <w:rFonts w:hint="eastAsia" w:ascii="仿宋" w:hAnsi="仿宋" w:eastAsia="仿宋" w:cs="仿宋"/>
          <w:color w:val="000000" w:themeColor="text1"/>
          <w:sz w:val="32"/>
          <w:szCs w:val="32"/>
          <w:lang w:eastAsia="zh-CN"/>
          <w14:textFill>
            <w14:solidFill>
              <w14:schemeClr w14:val="tx1"/>
            </w14:solidFill>
          </w14:textFill>
        </w:rPr>
        <w:t>者</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具有独立法人资格，</w:t>
      </w:r>
      <w:r>
        <w:rPr>
          <w:rFonts w:hint="eastAsia" w:ascii="仿宋" w:hAnsi="仿宋" w:eastAsia="仿宋" w:cs="仿宋"/>
          <w:color w:val="000000" w:themeColor="text1"/>
          <w:sz w:val="32"/>
          <w:szCs w:val="32"/>
          <w:lang w:eastAsia="zh-CN"/>
          <w14:textFill>
            <w14:solidFill>
              <w14:schemeClr w14:val="tx1"/>
            </w14:solidFill>
          </w14:textFill>
        </w:rPr>
        <w:t>符合</w:t>
      </w:r>
      <w:r>
        <w:rPr>
          <w:rFonts w:hint="eastAsia" w:ascii="仿宋" w:hAnsi="仿宋" w:eastAsia="仿宋" w:cs="仿宋"/>
          <w:color w:val="000000" w:themeColor="text1"/>
          <w:sz w:val="32"/>
          <w:szCs w:val="32"/>
          <w14:textFill>
            <w14:solidFill>
              <w14:schemeClr w14:val="tx1"/>
            </w14:solidFill>
          </w14:textFill>
        </w:rPr>
        <w:t>经营范围；</w:t>
      </w:r>
      <w:r>
        <w:rPr>
          <w:rFonts w:hint="eastAsia" w:ascii="仿宋" w:hAnsi="仿宋" w:eastAsia="仿宋" w:cs="仿宋"/>
          <w:color w:val="000000" w:themeColor="text1"/>
          <w:sz w:val="32"/>
          <w:szCs w:val="32"/>
          <w:lang w:eastAsia="zh-CN"/>
          <w14:textFill>
            <w14:solidFill>
              <w14:schemeClr w14:val="tx1"/>
            </w14:solidFill>
          </w14:textFill>
        </w:rPr>
        <w:t>缴纳</w:t>
      </w:r>
      <w:r>
        <w:rPr>
          <w:rFonts w:hint="eastAsia" w:ascii="仿宋" w:hAnsi="仿宋" w:eastAsia="仿宋" w:cs="仿宋"/>
          <w:color w:val="000000" w:themeColor="text1"/>
          <w:sz w:val="32"/>
          <w:szCs w:val="32"/>
          <w:lang w:val="en-US" w:eastAsia="zh-CN"/>
          <w14:textFill>
            <w14:solidFill>
              <w14:schemeClr w14:val="tx1"/>
            </w14:solidFill>
          </w14:textFill>
        </w:rPr>
        <w:t>5人以上社保，具有组织公路摩托车赛事活动相关经验，且无《中汽摩联公路摩托车办赛指南》中的重大事故记录</w:t>
      </w:r>
      <w:r>
        <w:rPr>
          <w:rFonts w:hint="eastAsia" w:ascii="仿宋" w:hAnsi="仿宋" w:eastAsia="仿宋" w:cs="仿宋"/>
          <w:color w:val="000000" w:themeColor="text1"/>
          <w:sz w:val="32"/>
          <w:szCs w:val="32"/>
          <w:lang w:eastAsia="zh-CN"/>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lang w:eastAsia="zh-CN"/>
          <w14:textFill>
            <w14:solidFill>
              <w14:schemeClr w14:val="tx1"/>
            </w14:solidFill>
          </w14:textFill>
        </w:rPr>
        <w:t>严格遵循《中汽摩联公路摩托车办赛指南》中相关办赛要求，确保赛事安全。</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（2）</w:t>
      </w:r>
      <w:r>
        <w:rPr>
          <w:rFonts w:hint="eastAsia" w:ascii="仿宋" w:hAnsi="仿宋" w:eastAsia="仿宋" w:cs="仿宋"/>
          <w:color w:val="000000" w:themeColor="text1"/>
          <w:sz w:val="32"/>
          <w:szCs w:val="32"/>
          <w14:textFill>
            <w14:solidFill>
              <w14:schemeClr w14:val="tx1"/>
            </w14:solidFill>
          </w14:textFill>
        </w:rPr>
        <w:t>人员</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fldChar w:fldCharType="begin"/>
      </w:r>
      <w:r>
        <w:rPr>
          <w:rFonts w:hint="eastAsia" w:ascii="仿宋" w:hAnsi="仿宋" w:eastAsia="仿宋" w:cs="仿宋"/>
          <w:color w:val="000000" w:themeColor="text1"/>
          <w:sz w:val="32"/>
          <w:szCs w:val="32"/>
          <w14:textFill>
            <w14:solidFill>
              <w14:schemeClr w14:val="tx1"/>
            </w14:solidFill>
          </w14:textFill>
        </w:rPr>
        <w:instrText xml:space="preserve"> = 1 \* GB3 \* MERGEFORMAT </w:instrText>
      </w:r>
      <w:r>
        <w:rPr>
          <w:rFonts w:hint="eastAsia" w:ascii="仿宋" w:hAnsi="仿宋" w:eastAsia="仿宋" w:cs="仿宋"/>
          <w:color w:val="000000" w:themeColor="text1"/>
          <w:sz w:val="32"/>
          <w:szCs w:val="32"/>
          <w14:textFill>
            <w14:solidFill>
              <w14:schemeClr w14:val="tx1"/>
            </w14:solidFill>
          </w14:textFill>
        </w:rPr>
        <w:fldChar w:fldCharType="separate"/>
      </w:r>
      <w:r>
        <w:rPr>
          <w:rFonts w:hint="eastAsia" w:ascii="仿宋" w:hAnsi="仿宋" w:eastAsia="仿宋" w:cs="仿宋"/>
          <w:color w:val="000000" w:themeColor="text1"/>
          <w:sz w:val="32"/>
          <w:szCs w:val="32"/>
          <w14:textFill>
            <w14:solidFill>
              <w14:schemeClr w14:val="tx1"/>
            </w14:solidFill>
          </w14:textFill>
        </w:rPr>
        <w:t>①</w:t>
      </w:r>
      <w:r>
        <w:rPr>
          <w:rFonts w:hint="eastAsia" w:ascii="仿宋" w:hAnsi="仿宋" w:eastAsia="仿宋" w:cs="仿宋"/>
          <w:color w:val="000000" w:themeColor="text1"/>
          <w:sz w:val="32"/>
          <w:szCs w:val="32"/>
          <w14:textFill>
            <w14:solidFill>
              <w14:schemeClr w14:val="tx1"/>
            </w14:solidFill>
          </w14:textFill>
        </w:rPr>
        <w:fldChar w:fldCharType="end"/>
      </w:r>
      <w:r>
        <w:rPr>
          <w:rFonts w:hint="eastAsia" w:ascii="仿宋" w:hAnsi="仿宋" w:eastAsia="仿宋" w:cs="仿宋"/>
          <w:color w:val="000000" w:themeColor="text1"/>
          <w:sz w:val="32"/>
          <w:szCs w:val="32"/>
          <w14:textFill>
            <w14:solidFill>
              <w14:schemeClr w14:val="tx1"/>
            </w14:solidFill>
          </w14:textFill>
        </w:rPr>
        <w:t>赛事</w:t>
      </w:r>
      <w:r>
        <w:rPr>
          <w:rFonts w:hint="eastAsia" w:ascii="仿宋" w:hAnsi="仿宋" w:eastAsia="仿宋" w:cs="仿宋"/>
          <w:color w:val="000000" w:themeColor="text1"/>
          <w:sz w:val="32"/>
          <w:szCs w:val="32"/>
          <w:lang w:eastAsia="zh-CN"/>
          <w14:textFill>
            <w14:solidFill>
              <w14:schemeClr w14:val="tx1"/>
            </w14:solidFill>
          </w14:textFill>
        </w:rPr>
        <w:t>活动</w:t>
      </w:r>
      <w:r>
        <w:rPr>
          <w:rFonts w:hint="eastAsia" w:ascii="仿宋" w:hAnsi="仿宋" w:eastAsia="仿宋" w:cs="仿宋"/>
          <w:color w:val="000000" w:themeColor="text1"/>
          <w:sz w:val="32"/>
          <w:szCs w:val="32"/>
          <w14:textFill>
            <w14:solidFill>
              <w14:schemeClr w14:val="tx1"/>
            </w14:solidFill>
          </w14:textFill>
        </w:rPr>
        <w:t>主管和裁判员</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根据《中汽摩联裁判员管理办法》相关规定</w:t>
      </w:r>
      <w:r>
        <w:rPr>
          <w:rFonts w:hint="eastAsia" w:ascii="仿宋" w:hAnsi="仿宋" w:eastAsia="仿宋" w:cs="仿宋"/>
          <w:color w:val="000000" w:themeColor="text1"/>
          <w:sz w:val="32"/>
          <w:szCs w:val="32"/>
          <w:lang w:eastAsia="zh-CN"/>
          <w14:textFill>
            <w14:solidFill>
              <w14:schemeClr w14:val="tx1"/>
            </w14:solidFill>
          </w14:textFill>
        </w:rPr>
        <w:t>，各岗位主管和裁判持有相应岗位的裁判员证书</w:t>
      </w:r>
      <w:r>
        <w:rPr>
          <w:rFonts w:hint="eastAsia" w:ascii="仿宋" w:hAnsi="仿宋" w:eastAsia="仿宋" w:cs="仿宋"/>
          <w:color w:val="000000" w:themeColor="text1"/>
          <w:sz w:val="32"/>
          <w:szCs w:val="32"/>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fldChar w:fldCharType="begin"/>
      </w:r>
      <w:r>
        <w:rPr>
          <w:rFonts w:hint="eastAsia" w:ascii="仿宋" w:hAnsi="仿宋" w:eastAsia="仿宋" w:cs="仿宋"/>
          <w:color w:val="000000" w:themeColor="text1"/>
          <w:sz w:val="32"/>
          <w:szCs w:val="32"/>
          <w14:textFill>
            <w14:solidFill>
              <w14:schemeClr w14:val="tx1"/>
            </w14:solidFill>
          </w14:textFill>
        </w:rPr>
        <w:instrText xml:space="preserve"> = 2 \* GB3 \* MERGEFORMAT </w:instrText>
      </w:r>
      <w:r>
        <w:rPr>
          <w:rFonts w:hint="eastAsia" w:ascii="仿宋" w:hAnsi="仿宋" w:eastAsia="仿宋" w:cs="仿宋"/>
          <w:color w:val="000000" w:themeColor="text1"/>
          <w:sz w:val="32"/>
          <w:szCs w:val="32"/>
          <w14:textFill>
            <w14:solidFill>
              <w14:schemeClr w14:val="tx1"/>
            </w14:solidFill>
          </w14:textFill>
        </w:rPr>
        <w:fldChar w:fldCharType="separate"/>
      </w:r>
      <w:r>
        <w:rPr>
          <w:rFonts w:hint="eastAsia" w:ascii="仿宋" w:hAnsi="仿宋" w:eastAsia="仿宋" w:cs="仿宋"/>
          <w:color w:val="000000" w:themeColor="text1"/>
          <w:sz w:val="32"/>
          <w:szCs w:val="32"/>
          <w14:textFill>
            <w14:solidFill>
              <w14:schemeClr w14:val="tx1"/>
            </w14:solidFill>
          </w14:textFill>
        </w:rPr>
        <w:t>②</w:t>
      </w:r>
      <w:r>
        <w:rPr>
          <w:rFonts w:hint="eastAsia" w:ascii="仿宋" w:hAnsi="仿宋" w:eastAsia="仿宋" w:cs="仿宋"/>
          <w:color w:val="000000" w:themeColor="text1"/>
          <w:sz w:val="32"/>
          <w:szCs w:val="32"/>
          <w14:textFill>
            <w14:solidFill>
              <w14:schemeClr w14:val="tx1"/>
            </w14:solidFill>
          </w14:textFill>
        </w:rPr>
        <w:fldChar w:fldCharType="end"/>
      </w:r>
      <w:r>
        <w:rPr>
          <w:rFonts w:hint="eastAsia" w:ascii="仿宋" w:hAnsi="仿宋" w:eastAsia="仿宋" w:cs="仿宋"/>
          <w:color w:val="000000" w:themeColor="text1"/>
          <w:sz w:val="32"/>
          <w:szCs w:val="32"/>
          <w14:textFill>
            <w14:solidFill>
              <w14:schemeClr w14:val="tx1"/>
            </w14:solidFill>
          </w14:textFill>
        </w:rPr>
        <w:t>参赛车手</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持有</w:t>
      </w:r>
      <w:r>
        <w:rPr>
          <w:rFonts w:hint="eastAsia" w:ascii="仿宋" w:hAnsi="仿宋" w:eastAsia="仿宋" w:cs="仿宋"/>
          <w:color w:val="000000" w:themeColor="text1"/>
          <w:sz w:val="32"/>
          <w:szCs w:val="32"/>
          <w:lang w:val="en-US" w:eastAsia="zh-CN"/>
          <w14:textFill>
            <w14:solidFill>
              <w14:schemeClr w14:val="tx1"/>
            </w14:solidFill>
          </w14:textFill>
        </w:rPr>
        <w:t>中国汽车摩托车运动联合会</w:t>
      </w:r>
      <w:r>
        <w:rPr>
          <w:rFonts w:hint="eastAsia" w:ascii="仿宋" w:hAnsi="仿宋" w:eastAsia="仿宋" w:cs="仿宋"/>
          <w:color w:val="000000" w:themeColor="text1"/>
          <w:sz w:val="32"/>
          <w:szCs w:val="32"/>
          <w14:textFill>
            <w14:solidFill>
              <w14:schemeClr w14:val="tx1"/>
            </w14:solidFill>
          </w14:textFill>
        </w:rPr>
        <w:t>颁发的当年有效的公路摩托车比赛执照。</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（3）</w:t>
      </w:r>
      <w:r>
        <w:rPr>
          <w:rFonts w:hint="eastAsia" w:ascii="仿宋" w:hAnsi="仿宋" w:eastAsia="仿宋" w:cs="仿宋"/>
          <w:color w:val="000000" w:themeColor="text1"/>
          <w:sz w:val="32"/>
          <w:szCs w:val="32"/>
          <w14:textFill>
            <w14:solidFill>
              <w14:schemeClr w14:val="tx1"/>
            </w14:solidFill>
          </w14:textFill>
        </w:rPr>
        <w:t>场地</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符合</w:t>
      </w:r>
      <w:r>
        <w:rPr>
          <w:rFonts w:hint="eastAsia" w:ascii="仿宋" w:hAnsi="仿宋" w:eastAsia="仿宋" w:cs="仿宋"/>
          <w:color w:val="000000" w:themeColor="text1"/>
          <w:sz w:val="32"/>
          <w:szCs w:val="32"/>
          <w:lang w:val="en-US" w:eastAsia="zh-CN"/>
          <w14:textFill>
            <w14:solidFill>
              <w14:schemeClr w14:val="tx1"/>
            </w14:solidFill>
          </w14:textFill>
        </w:rPr>
        <w:t>《中汽摩联公路摩托车办赛指南》</w:t>
      </w:r>
      <w:r>
        <w:rPr>
          <w:rFonts w:hint="eastAsia" w:ascii="仿宋" w:hAnsi="仿宋" w:eastAsia="仿宋" w:cs="仿宋"/>
          <w:color w:val="000000" w:themeColor="text1"/>
          <w:sz w:val="32"/>
          <w:szCs w:val="32"/>
          <w14:textFill>
            <w14:solidFill>
              <w14:schemeClr w14:val="tx1"/>
            </w14:solidFill>
          </w14:textFill>
        </w:rPr>
        <w:t>的相关要求。</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（4）</w:t>
      </w:r>
      <w:r>
        <w:rPr>
          <w:rFonts w:hint="eastAsia" w:ascii="仿宋" w:hAnsi="仿宋" w:eastAsia="仿宋" w:cs="仿宋"/>
          <w:color w:val="000000" w:themeColor="text1"/>
          <w:sz w:val="32"/>
          <w:szCs w:val="32"/>
          <w14:textFill>
            <w14:solidFill>
              <w14:schemeClr w14:val="tx1"/>
            </w14:solidFill>
          </w14:textFill>
        </w:rPr>
        <w:t>车手安全装备</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符合</w:t>
      </w:r>
      <w:r>
        <w:rPr>
          <w:rFonts w:hint="eastAsia" w:ascii="仿宋" w:hAnsi="仿宋" w:eastAsia="仿宋" w:cs="仿宋"/>
          <w:color w:val="000000" w:themeColor="text1"/>
          <w:sz w:val="32"/>
          <w:szCs w:val="32"/>
          <w:lang w:val="en-US" w:eastAsia="zh-CN"/>
          <w14:textFill>
            <w14:solidFill>
              <w14:schemeClr w14:val="tx1"/>
            </w14:solidFill>
          </w14:textFill>
        </w:rPr>
        <w:t>《中国公路摩托车锦标赛比赛规则》中关于“参赛装备”的规定</w:t>
      </w:r>
      <w:r>
        <w:rPr>
          <w:rFonts w:hint="eastAsia" w:ascii="仿宋" w:hAnsi="仿宋" w:eastAsia="仿宋" w:cs="仿宋"/>
          <w:color w:val="000000" w:themeColor="text1"/>
          <w:sz w:val="32"/>
          <w:szCs w:val="32"/>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（5）</w:t>
      </w:r>
      <w:r>
        <w:rPr>
          <w:rFonts w:hint="eastAsia" w:ascii="仿宋" w:hAnsi="仿宋" w:eastAsia="仿宋" w:cs="仿宋"/>
          <w:color w:val="000000" w:themeColor="text1"/>
          <w:sz w:val="32"/>
          <w:szCs w:val="32"/>
          <w14:textFill>
            <w14:solidFill>
              <w14:schemeClr w14:val="tx1"/>
            </w14:solidFill>
          </w14:textFill>
        </w:rPr>
        <w:t>安全保障</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竞赛车辆、医疗保障</w:t>
      </w:r>
      <w:r>
        <w:rPr>
          <w:rFonts w:hint="eastAsia" w:ascii="仿宋" w:hAnsi="仿宋" w:eastAsia="仿宋" w:cs="仿宋"/>
          <w:color w:val="000000" w:themeColor="text1"/>
          <w:sz w:val="32"/>
          <w:szCs w:val="32"/>
          <w:lang w:eastAsia="zh-CN"/>
          <w14:textFill>
            <w14:solidFill>
              <w14:schemeClr w14:val="tx1"/>
            </w14:solidFill>
          </w14:textFill>
        </w:rPr>
        <w:t>符合</w:t>
      </w:r>
      <w:r>
        <w:rPr>
          <w:rFonts w:hint="eastAsia" w:ascii="仿宋" w:hAnsi="仿宋" w:eastAsia="仿宋" w:cs="仿宋"/>
          <w:color w:val="000000" w:themeColor="text1"/>
          <w:sz w:val="32"/>
          <w:szCs w:val="32"/>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中汽摩联</w:t>
      </w:r>
      <w:r>
        <w:rPr>
          <w:rFonts w:hint="eastAsia" w:ascii="仿宋" w:hAnsi="仿宋" w:eastAsia="仿宋" w:cs="仿宋"/>
          <w:color w:val="000000" w:themeColor="text1"/>
          <w:sz w:val="32"/>
          <w:szCs w:val="32"/>
          <w14:textFill>
            <w14:solidFill>
              <w14:schemeClr w14:val="tx1"/>
            </w14:solidFill>
          </w14:textFill>
        </w:rPr>
        <w:t>公路摩托车办赛指南》《</w:t>
      </w:r>
      <w:r>
        <w:rPr>
          <w:rFonts w:hint="eastAsia" w:ascii="仿宋" w:hAnsi="仿宋" w:eastAsia="仿宋" w:cs="仿宋"/>
          <w:color w:val="000000" w:themeColor="text1"/>
          <w:sz w:val="32"/>
          <w:szCs w:val="32"/>
          <w:lang w:val="en-US" w:eastAsia="zh-CN"/>
          <w14:textFill>
            <w14:solidFill>
              <w14:schemeClr w14:val="tx1"/>
            </w14:solidFill>
          </w14:textFill>
        </w:rPr>
        <w:t>中汽摩联</w:t>
      </w:r>
      <w:r>
        <w:rPr>
          <w:rFonts w:hint="eastAsia" w:ascii="仿宋" w:hAnsi="仿宋" w:eastAsia="仿宋" w:cs="仿宋"/>
          <w:color w:val="000000" w:themeColor="text1"/>
          <w:sz w:val="32"/>
          <w:szCs w:val="32"/>
          <w14:textFill>
            <w14:solidFill>
              <w14:schemeClr w14:val="tx1"/>
            </w14:solidFill>
          </w14:textFill>
        </w:rPr>
        <w:t>公路摩托车参赛指引》</w:t>
      </w:r>
      <w:r>
        <w:rPr>
          <w:rFonts w:hint="eastAsia" w:ascii="仿宋" w:hAnsi="仿宋" w:eastAsia="仿宋" w:cs="仿宋"/>
          <w:color w:val="000000" w:themeColor="text1"/>
          <w:sz w:val="32"/>
          <w:szCs w:val="32"/>
          <w:lang w:eastAsia="zh-CN"/>
          <w14:textFill>
            <w14:solidFill>
              <w14:schemeClr w14:val="tx1"/>
            </w14:solidFill>
          </w14:textFill>
        </w:rPr>
        <w:t>的相关要求</w:t>
      </w:r>
      <w:r>
        <w:rPr>
          <w:rFonts w:hint="eastAsia" w:ascii="仿宋" w:hAnsi="仿宋" w:eastAsia="仿宋" w:cs="仿宋"/>
          <w:color w:val="000000" w:themeColor="text1"/>
          <w:sz w:val="32"/>
          <w:szCs w:val="32"/>
          <w14:textFill>
            <w14:solidFill>
              <w14:schemeClr w14:val="tx1"/>
            </w14:solidFill>
          </w14:textFill>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（6）保险：赛事活动组织者投保体育意外伤害保险。</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i w:val="0"/>
          <w:iCs w:val="0"/>
          <w:caps w:val="0"/>
          <w:color w:val="000000" w:themeColor="text1"/>
          <w:spacing w:val="0"/>
          <w:kern w:val="0"/>
          <w:sz w:val="32"/>
          <w:szCs w:val="32"/>
          <w:highlight w:val="none"/>
          <w:lang w:val="en-US" w:eastAsia="zh-CN" w:bidi="ar"/>
          <w14:textFill>
            <w14:solidFill>
              <w14:schemeClr w14:val="tx1"/>
            </w14:solidFill>
          </w14:textFill>
        </w:rPr>
      </w:pPr>
      <w:r>
        <w:rPr>
          <w:rFonts w:hint="eastAsia" w:ascii="黑体" w:hAnsi="黑体" w:eastAsia="黑体" w:cs="黑体"/>
          <w:i w:val="0"/>
          <w:iCs w:val="0"/>
          <w:caps w:val="0"/>
          <w:color w:val="000000" w:themeColor="text1"/>
          <w:spacing w:val="0"/>
          <w:kern w:val="0"/>
          <w:sz w:val="32"/>
          <w:szCs w:val="32"/>
          <w:highlight w:val="none"/>
          <w:lang w:val="en-US" w:eastAsia="zh-CN" w:bidi="ar"/>
          <w14:textFill>
            <w14:solidFill>
              <w14:schemeClr w14:val="tx1"/>
            </w14:solidFill>
          </w14:textFill>
        </w:rPr>
        <w:t>三、许可单位</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i w:val="0"/>
          <w:iCs w:val="0"/>
          <w:caps w:val="0"/>
          <w:color w:val="000000" w:themeColor="text1"/>
          <w:spacing w:val="0"/>
          <w:kern w:val="0"/>
          <w:sz w:val="32"/>
          <w:szCs w:val="32"/>
          <w:highlight w:val="none"/>
          <w:lang w:val="en-US" w:eastAsia="zh-CN" w:bidi="ar"/>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
          <w14:textFill>
            <w14:solidFill>
              <w14:schemeClr w14:val="tx1"/>
            </w14:solidFill>
          </w14:textFill>
        </w:rPr>
        <w:t>县级以上地方人民政府体育行政部门。</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i w:val="0"/>
          <w:iCs w:val="0"/>
          <w:caps w:val="0"/>
          <w:color w:val="000000" w:themeColor="text1"/>
          <w:spacing w:val="0"/>
          <w:kern w:val="0"/>
          <w:sz w:val="32"/>
          <w:szCs w:val="32"/>
          <w:highlight w:val="none"/>
          <w:lang w:val="en-US" w:eastAsia="zh-CN" w:bidi="ar"/>
          <w14:textFill>
            <w14:solidFill>
              <w14:schemeClr w14:val="tx1"/>
            </w14:solidFill>
          </w14:textFill>
        </w:rPr>
      </w:pPr>
      <w:r>
        <w:rPr>
          <w:rFonts w:hint="eastAsia" w:ascii="黑体" w:hAnsi="黑体" w:eastAsia="黑体" w:cs="黑体"/>
          <w:i w:val="0"/>
          <w:iCs w:val="0"/>
          <w:caps w:val="0"/>
          <w:color w:val="000000" w:themeColor="text1"/>
          <w:spacing w:val="0"/>
          <w:kern w:val="0"/>
          <w:sz w:val="32"/>
          <w:szCs w:val="32"/>
          <w:highlight w:val="none"/>
          <w:lang w:val="en-US" w:eastAsia="zh-CN" w:bidi="ar"/>
          <w14:textFill>
            <w14:solidFill>
              <w14:schemeClr w14:val="tx1"/>
            </w14:solidFill>
          </w14:textFill>
        </w:rPr>
        <w:t>四、申请材料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b w:val="0"/>
          <w:bCs w:val="0"/>
          <w:color w:val="000000" w:themeColor="text1"/>
          <w:sz w:val="32"/>
          <w:szCs w:val="32"/>
          <w:highlight w:val="none"/>
          <w14:textFill>
            <w14:solidFill>
              <w14:schemeClr w14:val="tx1"/>
            </w14:solidFill>
          </w14:textFill>
        </w:rPr>
      </w:pPr>
      <w:r>
        <w:rPr>
          <w:rFonts w:hint="eastAsia" w:ascii="仿宋" w:hAnsi="仿宋" w:eastAsia="仿宋" w:cs="仿宋"/>
          <w:b w:val="0"/>
          <w:bCs w:val="0"/>
          <w:color w:val="000000" w:themeColor="text1"/>
          <w:sz w:val="32"/>
          <w:szCs w:val="32"/>
          <w:highlight w:val="none"/>
          <w14:textFill>
            <w14:solidFill>
              <w14:schemeClr w14:val="tx1"/>
            </w14:solidFill>
          </w14:textFill>
        </w:rPr>
        <w:t>（一）申请书。申请书应当包括体育赛事活动的名称、时间、地点、规模、主办方、承办方、</w:t>
      </w:r>
      <w:r>
        <w:rPr>
          <w:rFonts w:hint="eastAsia" w:ascii="仿宋" w:hAnsi="仿宋" w:eastAsia="仿宋" w:cs="仿宋"/>
          <w:b w:val="0"/>
          <w:bCs w:val="0"/>
          <w:color w:val="000000" w:themeColor="text1"/>
          <w:sz w:val="32"/>
          <w:szCs w:val="32"/>
          <w:highlight w:val="none"/>
          <w:lang w:eastAsia="zh-CN"/>
          <w14:textFill>
            <w14:solidFill>
              <w14:schemeClr w14:val="tx1"/>
            </w14:solidFill>
          </w14:textFill>
        </w:rPr>
        <w:t>协办方、</w:t>
      </w:r>
      <w:r>
        <w:rPr>
          <w:rFonts w:hint="eastAsia" w:ascii="仿宋" w:hAnsi="仿宋" w:eastAsia="仿宋" w:cs="仿宋"/>
          <w:b w:val="0"/>
          <w:bCs w:val="0"/>
          <w:color w:val="000000" w:themeColor="text1"/>
          <w:sz w:val="32"/>
          <w:szCs w:val="32"/>
          <w:highlight w:val="none"/>
          <w14:textFill>
            <w14:solidFill>
              <w14:schemeClr w14:val="tx1"/>
            </w14:solidFill>
          </w14:textFill>
        </w:rPr>
        <w:t>参赛条件等内容；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b w:val="0"/>
          <w:bCs w:val="0"/>
          <w:color w:val="000000" w:themeColor="text1"/>
          <w:sz w:val="32"/>
          <w:szCs w:val="32"/>
          <w:highlight w:val="none"/>
          <w14:textFill>
            <w14:solidFill>
              <w14:schemeClr w14:val="tx1"/>
            </w14:solidFill>
          </w14:textFill>
        </w:rPr>
      </w:pPr>
      <w:r>
        <w:rPr>
          <w:rFonts w:hint="eastAsia" w:ascii="仿宋" w:hAnsi="仿宋" w:eastAsia="仿宋" w:cs="仿宋"/>
          <w:b w:val="0"/>
          <w:bCs w:val="0"/>
          <w:color w:val="000000" w:themeColor="text1"/>
          <w:sz w:val="32"/>
          <w:szCs w:val="32"/>
          <w:highlight w:val="none"/>
          <w14:textFill>
            <w14:solidFill>
              <w14:schemeClr w14:val="tx1"/>
            </w14:solidFill>
          </w14:textFill>
        </w:rPr>
        <w:t>（二）专业技术人员的</w:t>
      </w:r>
      <w:r>
        <w:rPr>
          <w:rFonts w:hint="eastAsia" w:ascii="仿宋" w:hAnsi="仿宋" w:eastAsia="仿宋" w:cs="仿宋"/>
          <w:b w:val="0"/>
          <w:bCs w:val="0"/>
          <w:color w:val="000000" w:themeColor="text1"/>
          <w:sz w:val="32"/>
          <w:szCs w:val="32"/>
          <w:highlight w:val="none"/>
          <w:lang w:eastAsia="zh-CN"/>
          <w14:textFill>
            <w14:solidFill>
              <w14:schemeClr w14:val="tx1"/>
            </w14:solidFill>
          </w14:textFill>
        </w:rPr>
        <w:t>资格或资质证明材料</w:t>
      </w:r>
      <w:r>
        <w:rPr>
          <w:rFonts w:hint="eastAsia" w:ascii="仿宋" w:hAnsi="仿宋" w:eastAsia="仿宋" w:cs="仿宋"/>
          <w:b w:val="0"/>
          <w:bCs w:val="0"/>
          <w:color w:val="000000" w:themeColor="text1"/>
          <w:sz w:val="32"/>
          <w:szCs w:val="32"/>
          <w:highlight w:val="none"/>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b w:val="0"/>
          <w:bCs w:val="0"/>
          <w:color w:val="000000" w:themeColor="text1"/>
          <w:sz w:val="32"/>
          <w:szCs w:val="32"/>
          <w:highlight w:val="none"/>
          <w14:textFill>
            <w14:solidFill>
              <w14:schemeClr w14:val="tx1"/>
            </w14:solidFill>
          </w14:textFill>
        </w:rPr>
      </w:pPr>
      <w:r>
        <w:rPr>
          <w:rFonts w:hint="eastAsia" w:ascii="仿宋" w:hAnsi="仿宋" w:eastAsia="仿宋" w:cs="仿宋"/>
          <w:b w:val="0"/>
          <w:bCs w:val="0"/>
          <w:color w:val="000000" w:themeColor="text1"/>
          <w:sz w:val="32"/>
          <w:szCs w:val="32"/>
          <w:highlight w:val="none"/>
          <w14:textFill>
            <w14:solidFill>
              <w14:schemeClr w14:val="tx1"/>
            </w14:solidFill>
          </w14:textFill>
        </w:rPr>
        <w:t>（三）场地、器材和设施符合相关标准和要求的说明性材料；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b w:val="0"/>
          <w:bCs w:val="0"/>
          <w:color w:val="000000" w:themeColor="text1"/>
          <w:sz w:val="32"/>
          <w:szCs w:val="32"/>
          <w:highlight w:val="none"/>
          <w14:textFill>
            <w14:solidFill>
              <w14:schemeClr w14:val="tx1"/>
            </w14:solidFill>
          </w14:textFill>
        </w:rPr>
      </w:pPr>
      <w:r>
        <w:rPr>
          <w:rFonts w:hint="eastAsia" w:ascii="仿宋" w:hAnsi="仿宋" w:eastAsia="仿宋" w:cs="仿宋"/>
          <w:b w:val="0"/>
          <w:bCs w:val="0"/>
          <w:color w:val="000000" w:themeColor="text1"/>
          <w:sz w:val="32"/>
          <w:szCs w:val="32"/>
          <w:highlight w:val="none"/>
          <w14:textFill>
            <w14:solidFill>
              <w14:schemeClr w14:val="tx1"/>
            </w14:solidFill>
          </w14:textFill>
        </w:rPr>
        <w:t>（四）主办方、承办方、协办方等体育赛事活动组织者用以约定各方权利义务和责任分工的书面协议；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b w:val="0"/>
          <w:bCs w:val="0"/>
          <w:color w:val="auto"/>
          <w:sz w:val="32"/>
          <w:szCs w:val="32"/>
          <w:highlight w:val="none"/>
        </w:rPr>
      </w:pPr>
      <w:r>
        <w:rPr>
          <w:rFonts w:hint="eastAsia" w:ascii="仿宋" w:hAnsi="仿宋" w:eastAsia="仿宋" w:cs="仿宋"/>
          <w:b w:val="0"/>
          <w:bCs w:val="0"/>
          <w:color w:val="000000" w:themeColor="text1"/>
          <w:sz w:val="32"/>
          <w:szCs w:val="32"/>
          <w:highlight w:val="none"/>
          <w14:textFill>
            <w14:solidFill>
              <w14:schemeClr w14:val="tx1"/>
            </w14:solidFill>
          </w14:textFill>
        </w:rPr>
        <w:t>（五）</w:t>
      </w:r>
      <w:r>
        <w:rPr>
          <w:rFonts w:hint="eastAsia" w:ascii="仿宋" w:hAnsi="仿宋" w:eastAsia="仿宋" w:cs="仿宋"/>
          <w:b w:val="0"/>
          <w:bCs w:val="0"/>
          <w:color w:val="auto"/>
          <w:sz w:val="32"/>
          <w:szCs w:val="32"/>
          <w:highlight w:val="none"/>
          <w:lang w:eastAsia="zh-CN"/>
        </w:rPr>
        <w:t>风险评估报告、</w:t>
      </w:r>
      <w:r>
        <w:rPr>
          <w:rFonts w:hint="eastAsia" w:ascii="仿宋" w:hAnsi="仿宋" w:eastAsia="仿宋" w:cs="仿宋"/>
          <w:b w:val="0"/>
          <w:bCs w:val="0"/>
          <w:color w:val="auto"/>
          <w:sz w:val="32"/>
          <w:szCs w:val="32"/>
          <w:highlight w:val="none"/>
        </w:rPr>
        <w:t>风险防范及应急处置预案、安全工作方案、</w:t>
      </w:r>
      <w:r>
        <w:rPr>
          <w:rFonts w:hint="eastAsia" w:ascii="仿宋" w:hAnsi="仿宋" w:eastAsia="仿宋" w:cs="仿宋"/>
          <w:b w:val="0"/>
          <w:bCs w:val="0"/>
          <w:color w:val="auto"/>
          <w:sz w:val="32"/>
          <w:szCs w:val="32"/>
          <w:highlight w:val="none"/>
          <w:lang w:eastAsia="zh-CN"/>
        </w:rPr>
        <w:t>医疗保障及救援方案、赛事活动“熔断”机制、</w:t>
      </w:r>
      <w:r>
        <w:rPr>
          <w:rFonts w:hint="eastAsia" w:ascii="仿宋" w:hAnsi="仿宋" w:eastAsia="仿宋" w:cs="仿宋"/>
          <w:b w:val="0"/>
          <w:bCs w:val="0"/>
          <w:color w:val="auto"/>
          <w:sz w:val="32"/>
          <w:szCs w:val="32"/>
          <w:highlight w:val="none"/>
        </w:rPr>
        <w:t>赛事活动组织方案等</w:t>
      </w:r>
      <w:r>
        <w:rPr>
          <w:rFonts w:hint="eastAsia" w:ascii="仿宋" w:hAnsi="仿宋" w:eastAsia="仿宋" w:cs="仿宋"/>
          <w:b w:val="0"/>
          <w:bCs w:val="0"/>
          <w:color w:val="auto"/>
          <w:sz w:val="32"/>
          <w:szCs w:val="32"/>
          <w:highlight w:val="none"/>
          <w:lang w:eastAsia="zh-CN"/>
        </w:rPr>
        <w:t>材料</w:t>
      </w:r>
      <w:r>
        <w:rPr>
          <w:rFonts w:hint="eastAsia" w:ascii="仿宋" w:hAnsi="仿宋" w:eastAsia="仿宋" w:cs="仿宋"/>
          <w:b w:val="0"/>
          <w:bCs w:val="0"/>
          <w:color w:val="auto"/>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b w:val="0"/>
          <w:bCs w:val="0"/>
          <w:color w:val="000000" w:themeColor="text1"/>
          <w:sz w:val="32"/>
          <w:szCs w:val="32"/>
          <w:highlight w:val="none"/>
          <w14:textFill>
            <w14:solidFill>
              <w14:schemeClr w14:val="tx1"/>
            </w14:solidFill>
          </w14:textFill>
        </w:rPr>
      </w:pPr>
      <w:r>
        <w:rPr>
          <w:rFonts w:hint="eastAsia" w:ascii="仿宋" w:hAnsi="仿宋" w:eastAsia="仿宋" w:cs="仿宋"/>
          <w:b w:val="0"/>
          <w:bCs w:val="0"/>
          <w:color w:val="000000" w:themeColor="text1"/>
          <w:sz w:val="32"/>
          <w:szCs w:val="32"/>
          <w:highlight w:val="none"/>
          <w14:textFill>
            <w14:solidFill>
              <w14:schemeClr w14:val="tx1"/>
            </w14:solidFill>
          </w14:textFill>
        </w:rPr>
        <w:t>（六）法律法规规定的其他材料。</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i w:val="0"/>
          <w:iCs w:val="0"/>
          <w:caps w:val="0"/>
          <w:color w:val="000000" w:themeColor="text1"/>
          <w:spacing w:val="0"/>
          <w:kern w:val="0"/>
          <w:sz w:val="32"/>
          <w:szCs w:val="32"/>
          <w:highlight w:val="none"/>
          <w:lang w:val="en-US" w:eastAsia="zh-CN" w:bidi="ar"/>
          <w14:textFill>
            <w14:solidFill>
              <w14:schemeClr w14:val="tx1"/>
            </w14:solidFill>
          </w14:textFill>
        </w:rPr>
      </w:pPr>
      <w:r>
        <w:rPr>
          <w:rFonts w:hint="eastAsia" w:ascii="黑体" w:hAnsi="黑体" w:eastAsia="黑体" w:cs="黑体"/>
          <w:i w:val="0"/>
          <w:iCs w:val="0"/>
          <w:caps w:val="0"/>
          <w:color w:val="000000" w:themeColor="text1"/>
          <w:spacing w:val="0"/>
          <w:kern w:val="0"/>
          <w:sz w:val="32"/>
          <w:szCs w:val="32"/>
          <w:highlight w:val="none"/>
          <w:lang w:val="en-US" w:eastAsia="zh-CN" w:bidi="ar"/>
          <w14:textFill>
            <w14:solidFill>
              <w14:schemeClr w14:val="tx1"/>
            </w14:solidFill>
          </w14:textFill>
        </w:rPr>
        <w:t>五、许可时限</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仿宋" w:hAnsi="仿宋" w:eastAsia="仿宋" w:cs="仿宋"/>
          <w:i w:val="0"/>
          <w:iCs w:val="0"/>
          <w:caps w:val="0"/>
          <w:color w:val="000000" w:themeColor="text1"/>
          <w:spacing w:val="0"/>
          <w:kern w:val="0"/>
          <w:sz w:val="32"/>
          <w:szCs w:val="32"/>
          <w:highlight w:val="none"/>
          <w:lang w:val="en-US" w:eastAsia="zh-Hans" w:bidi="ar"/>
          <w14:textFill>
            <w14:solidFill>
              <w14:schemeClr w14:val="tx1"/>
            </w14:solidFill>
          </w14:textFill>
        </w:rPr>
      </w:pPr>
      <w:r>
        <w:rPr>
          <w:rFonts w:hint="default" w:ascii="仿宋" w:hAnsi="仿宋" w:eastAsia="仿宋" w:cs="仿宋"/>
          <w:i w:val="0"/>
          <w:iCs w:val="0"/>
          <w:caps w:val="0"/>
          <w:color w:val="000000" w:themeColor="text1"/>
          <w:spacing w:val="0"/>
          <w:kern w:val="0"/>
          <w:sz w:val="32"/>
          <w:szCs w:val="32"/>
          <w:highlight w:val="none"/>
          <w:lang w:val="en-US" w:eastAsia="zh-CN" w:bidi="ar"/>
          <w14:textFill>
            <w14:solidFill>
              <w14:schemeClr w14:val="tx1"/>
            </w14:solidFill>
          </w14:textFill>
        </w:rPr>
        <w:t>地方体育行政部门应当自收到申请之日起三十日内进行实地核查，并作出批准或者不予批准的决定。批准举办的，应当</w:t>
      </w:r>
      <w:r>
        <w:rPr>
          <w:rFonts w:hint="eastAsia" w:ascii="仿宋" w:hAnsi="仿宋" w:eastAsia="仿宋" w:cs="仿宋"/>
          <w:i w:val="0"/>
          <w:iCs w:val="0"/>
          <w:caps w:val="0"/>
          <w:color w:val="000000" w:themeColor="text1"/>
          <w:spacing w:val="0"/>
          <w:kern w:val="0"/>
          <w:sz w:val="32"/>
          <w:szCs w:val="32"/>
          <w:highlight w:val="none"/>
          <w:lang w:val="en-US" w:eastAsia="zh-CN" w:bidi="ar"/>
          <w14:textFill>
            <w14:solidFill>
              <w14:schemeClr w14:val="tx1"/>
            </w14:solidFill>
          </w14:textFill>
        </w:rPr>
        <w:t>作</w:t>
      </w:r>
      <w:r>
        <w:rPr>
          <w:rFonts w:hint="default" w:ascii="仿宋" w:hAnsi="仿宋" w:eastAsia="仿宋" w:cs="仿宋"/>
          <w:i w:val="0"/>
          <w:iCs w:val="0"/>
          <w:caps w:val="0"/>
          <w:color w:val="000000" w:themeColor="text1"/>
          <w:spacing w:val="0"/>
          <w:kern w:val="0"/>
          <w:sz w:val="32"/>
          <w:szCs w:val="32"/>
          <w:highlight w:val="none"/>
          <w:lang w:val="en-US" w:eastAsia="zh-CN" w:bidi="ar"/>
          <w14:textFill>
            <w14:solidFill>
              <w14:schemeClr w14:val="tx1"/>
            </w14:solidFill>
          </w14:textFill>
        </w:rPr>
        <w:t>出书面决定；不予批准的，应当书面通知申请人并说明理由。</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520" w:lineRule="exact"/>
        <w:jc w:val="right"/>
        <w:textAlignment w:val="auto"/>
        <w:rPr>
          <w:rFonts w:ascii="仿宋_GB2312" w:hAnsi="仿宋_GB2312" w:eastAsia="仿宋_GB2312" w:cs="仿宋_GB2312"/>
          <w:color w:val="000000" w:themeColor="text1"/>
          <w:kern w:val="2"/>
          <w:sz w:val="32"/>
          <w:szCs w:val="32"/>
          <w14:textFill>
            <w14:solidFill>
              <w14:schemeClr w14:val="tx1"/>
            </w14:solidFill>
          </w14:textFill>
        </w:rPr>
      </w:pPr>
      <w:r>
        <w:rPr>
          <w:rFonts w:hint="eastAsia" w:ascii="仿宋_GB2312" w:hAnsi="黑体" w:eastAsia="仿宋_GB2312" w:cs="黑体"/>
          <w:color w:val="000000" w:themeColor="text1"/>
          <w:sz w:val="32"/>
          <w:szCs w:val="32"/>
          <w14:textFill>
            <w14:solidFill>
              <w14:schemeClr w14:val="tx1"/>
            </w14:solidFill>
          </w14:textFill>
        </w:rPr>
        <w:br w:type="page"/>
      </w:r>
    </w:p>
    <w:p>
      <w:pPr>
        <w:pStyle w:val="3"/>
        <w:spacing w:line="560" w:lineRule="exact"/>
        <w:ind w:left="0"/>
        <w:rPr>
          <w:rFonts w:hint="eastAsia" w:ascii="国标黑体" w:hAnsi="国标黑体" w:eastAsia="国标黑体" w:cs="国标黑体"/>
          <w:color w:val="000000" w:themeColor="text1"/>
          <w:sz w:val="32"/>
          <w:szCs w:val="32"/>
          <w:lang w:eastAsia="zh-CN"/>
          <w14:textFill>
            <w14:solidFill>
              <w14:schemeClr w14:val="tx1"/>
            </w14:solidFill>
          </w14:textFill>
        </w:rPr>
      </w:pPr>
      <w:r>
        <w:rPr>
          <w:rFonts w:hint="eastAsia" w:ascii="国标黑体" w:hAnsi="国标黑体" w:eastAsia="国标黑体" w:cs="国标黑体"/>
          <w:color w:val="000000" w:themeColor="text1"/>
          <w:sz w:val="32"/>
          <w:szCs w:val="32"/>
          <w14:textFill>
            <w14:solidFill>
              <w14:schemeClr w14:val="tx1"/>
            </w14:solidFill>
          </w14:textFill>
        </w:rPr>
        <w:t>附件</w:t>
      </w:r>
      <w:r>
        <w:rPr>
          <w:rFonts w:hint="eastAsia" w:ascii="国标黑体" w:hAnsi="国标黑体" w:eastAsia="国标黑体" w:cs="国标黑体"/>
          <w:color w:val="000000" w:themeColor="text1"/>
          <w:sz w:val="32"/>
          <w:szCs w:val="32"/>
          <w:lang w:val="en-US" w:eastAsia="zh-CN"/>
          <w14:textFill>
            <w14:solidFill>
              <w14:schemeClr w14:val="tx1"/>
            </w14:solidFill>
          </w14:textFill>
        </w:rPr>
        <w:t>3</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700" w:lineRule="exact"/>
        <w:jc w:val="center"/>
        <w:textAlignment w:val="auto"/>
        <w:rPr>
          <w:rFonts w:hint="eastAsia" w:ascii="方正小标宋简体" w:hAnsi="方正小标宋简体" w:eastAsia="方正小标宋简体" w:cs="方正小标宋简体"/>
          <w:color w:val="000000" w:themeColor="text1"/>
          <w:sz w:val="44"/>
          <w:szCs w:val="44"/>
          <w:shd w:val="clear" w:color="auto" w:fill="FFFFFF"/>
          <w14:textFill>
            <w14:solidFill>
              <w14:schemeClr w14:val="tx1"/>
            </w14:solidFill>
          </w14:textFill>
        </w:rPr>
      </w:pP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700" w:lineRule="exact"/>
        <w:jc w:val="center"/>
        <w:textAlignment w:val="auto"/>
        <w:rPr>
          <w:rFonts w:hint="eastAsia" w:ascii="方正小标宋简体" w:hAnsi="方正小标宋简体" w:eastAsia="方正小标宋简体" w:cs="方正小标宋简体"/>
          <w:color w:val="000000" w:themeColor="text1"/>
          <w:sz w:val="44"/>
          <w:szCs w:val="44"/>
          <w:shd w:val="clear" w:color="auto" w:fill="FFFFFF"/>
          <w14:textFill>
            <w14:solidFill>
              <w14:schemeClr w14:val="tx1"/>
            </w14:solidFill>
          </w14:textFill>
        </w:rPr>
      </w:pPr>
      <w:r>
        <w:rPr>
          <w:rFonts w:hint="eastAsia" w:ascii="方正小标宋简体" w:hAnsi="方正小标宋简体" w:eastAsia="方正小标宋简体" w:cs="方正小标宋简体"/>
          <w:color w:val="000000" w:themeColor="text1"/>
          <w:sz w:val="44"/>
          <w:szCs w:val="44"/>
          <w:shd w:val="clear" w:color="auto" w:fill="FFFFFF"/>
          <w14:textFill>
            <w14:solidFill>
              <w14:schemeClr w14:val="tx1"/>
            </w14:solidFill>
          </w14:textFill>
        </w:rPr>
        <w:t>申请举办高危险性体育赛事活动一次性告知单</w:t>
      </w: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spacing w:line="93" w:lineRule="exact"/>
        <w:rPr>
          <w:color w:val="000000" w:themeColor="text1"/>
          <w14:textFill>
            <w14:solidFill>
              <w14:schemeClr w14:val="tx1"/>
            </w14:solidFill>
          </w14:textFill>
        </w:rPr>
      </w:pPr>
    </w:p>
    <w:tbl>
      <w:tblPr>
        <w:tblStyle w:val="7"/>
        <w:tblW w:w="889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018"/>
        <w:gridCol w:w="1263"/>
        <w:gridCol w:w="6618"/>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12" w:hRule="atLeast"/>
        </w:trPr>
        <w:tc>
          <w:tcPr>
            <w:tcW w:w="2281" w:type="dxa"/>
            <w:gridSpan w:val="2"/>
            <w:vAlign w:val="top"/>
          </w:tcPr>
          <w:p>
            <w:pPr>
              <w:keepNext w:val="0"/>
              <w:keepLines w:val="0"/>
              <w:pageBreakBefore w:val="0"/>
              <w:widowControl w:val="0"/>
              <w:kinsoku/>
              <w:wordWrap/>
              <w:overflowPunct/>
              <w:topLinePunct w:val="0"/>
              <w:autoSpaceDE/>
              <w:autoSpaceDN/>
              <w:bidi w:val="0"/>
              <w:adjustRightInd/>
              <w:snapToGrid/>
              <w:spacing w:before="168" w:line="360" w:lineRule="exact"/>
              <w:ind w:left="113" w:right="108" w:firstLine="0"/>
              <w:textAlignment w:val="auto"/>
              <w:rPr>
                <w:rFonts w:hint="eastAsia" w:ascii="仿宋_GB2312" w:hAnsi="宋体" w:eastAsia="仿宋_GB2312" w:cs="sans-serif"/>
                <w:color w:val="000000" w:themeColor="text1"/>
                <w:sz w:val="32"/>
                <w:szCs w:val="32"/>
                <w14:textFill>
                  <w14:solidFill>
                    <w14:schemeClr w14:val="tx1"/>
                  </w14:solidFill>
                </w14:textFill>
              </w:rPr>
            </w:pPr>
            <w:r>
              <w:rPr>
                <w:rFonts w:hint="eastAsia" w:ascii="仿宋_GB2312" w:hAnsi="宋体" w:eastAsia="仿宋_GB2312" w:cs="sans-serif"/>
                <w:color w:val="000000" w:themeColor="text1"/>
                <w:sz w:val="32"/>
                <w:szCs w:val="32"/>
                <w14:textFill>
                  <w14:solidFill>
                    <w14:schemeClr w14:val="tx1"/>
                  </w14:solidFill>
                </w14:textFill>
              </w:rPr>
              <w:t>办理事项名称</w:t>
            </w:r>
          </w:p>
        </w:tc>
        <w:tc>
          <w:tcPr>
            <w:tcW w:w="6618" w:type="dxa"/>
            <w:vAlign w:val="top"/>
          </w:tcPr>
          <w:p>
            <w:pPr>
              <w:keepNext w:val="0"/>
              <w:keepLines w:val="0"/>
              <w:pageBreakBefore w:val="0"/>
              <w:widowControl w:val="0"/>
              <w:kinsoku/>
              <w:wordWrap/>
              <w:overflowPunct/>
              <w:topLinePunct w:val="0"/>
              <w:autoSpaceDE/>
              <w:autoSpaceDN/>
              <w:bidi w:val="0"/>
              <w:adjustRightInd/>
              <w:snapToGrid/>
              <w:spacing w:before="168" w:line="360" w:lineRule="exact"/>
              <w:ind w:left="113" w:right="108" w:firstLine="0"/>
              <w:textAlignment w:val="auto"/>
              <w:rPr>
                <w:rFonts w:hint="eastAsia" w:ascii="仿宋_GB2312" w:hAnsi="宋体" w:eastAsia="仿宋_GB2312" w:cs="sans-serif"/>
                <w:color w:val="000000" w:themeColor="text1"/>
                <w:sz w:val="32"/>
                <w:szCs w:val="32"/>
                <w14:textFill>
                  <w14:solidFill>
                    <w14:schemeClr w14:val="tx1"/>
                  </w14:solidFill>
                </w14:textFill>
              </w:rPr>
            </w:pPr>
            <w:r>
              <w:rPr>
                <w:rFonts w:hint="eastAsia" w:ascii="仿宋_GB2312" w:hAnsi="宋体" w:eastAsia="仿宋_GB2312" w:cs="sans-serif"/>
                <w:color w:val="000000" w:themeColor="text1"/>
                <w:sz w:val="32"/>
                <w:szCs w:val="32"/>
                <w14:textFill>
                  <w14:solidFill>
                    <w14:schemeClr w14:val="tx1"/>
                  </w14:solidFill>
                </w14:textFill>
              </w:rPr>
              <w:t>举办高危险性体育赛事活动许可</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08" w:hRule="atLeast"/>
        </w:trPr>
        <w:tc>
          <w:tcPr>
            <w:tcW w:w="8899" w:type="dxa"/>
            <w:gridSpan w:val="3"/>
            <w:vAlign w:val="top"/>
          </w:tcPr>
          <w:p>
            <w:pPr>
              <w:keepNext w:val="0"/>
              <w:keepLines w:val="0"/>
              <w:pageBreakBefore w:val="0"/>
              <w:widowControl w:val="0"/>
              <w:kinsoku/>
              <w:wordWrap/>
              <w:overflowPunct/>
              <w:topLinePunct w:val="0"/>
              <w:autoSpaceDE/>
              <w:autoSpaceDN/>
              <w:bidi w:val="0"/>
              <w:adjustRightInd/>
              <w:snapToGrid/>
              <w:spacing w:before="168" w:line="360" w:lineRule="exact"/>
              <w:ind w:left="113" w:right="108" w:firstLine="0"/>
              <w:textAlignment w:val="auto"/>
              <w:rPr>
                <w:rFonts w:hint="eastAsia" w:ascii="仿宋_GB2312" w:hAnsi="宋体" w:eastAsia="仿宋_GB2312" w:cs="sans-serif"/>
                <w:color w:val="000000" w:themeColor="text1"/>
                <w:sz w:val="32"/>
                <w:szCs w:val="32"/>
                <w14:textFill>
                  <w14:solidFill>
                    <w14:schemeClr w14:val="tx1"/>
                  </w14:solidFill>
                </w14:textFill>
              </w:rPr>
            </w:pPr>
            <w:r>
              <w:rPr>
                <w:rFonts w:hint="eastAsia" w:ascii="仿宋_GB2312" w:hAnsi="宋体" w:eastAsia="仿宋_GB2312" w:cs="sans-serif"/>
                <w:color w:val="000000" w:themeColor="text1"/>
                <w:sz w:val="32"/>
                <w:szCs w:val="32"/>
                <w14:textFill>
                  <w14:solidFill>
                    <w14:schemeClr w14:val="tx1"/>
                  </w14:solidFill>
                </w14:textFill>
              </w:rPr>
              <w:t>一、 申请材料</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08" w:hRule="atLeast"/>
        </w:trPr>
        <w:tc>
          <w:tcPr>
            <w:tcW w:w="1018" w:type="dxa"/>
            <w:vAlign w:val="center"/>
          </w:tcPr>
          <w:p>
            <w:pPr>
              <w:keepNext w:val="0"/>
              <w:keepLines w:val="0"/>
              <w:pageBreakBefore w:val="0"/>
              <w:widowControl w:val="0"/>
              <w:kinsoku/>
              <w:wordWrap/>
              <w:overflowPunct/>
              <w:topLinePunct w:val="0"/>
              <w:autoSpaceDE/>
              <w:autoSpaceDN/>
              <w:bidi w:val="0"/>
              <w:adjustRightInd/>
              <w:snapToGrid/>
              <w:spacing w:before="168" w:line="360" w:lineRule="exact"/>
              <w:ind w:right="108"/>
              <w:jc w:val="center"/>
              <w:textAlignment w:val="auto"/>
              <w:rPr>
                <w:rFonts w:hint="eastAsia" w:ascii="仿宋_GB2312" w:hAnsi="宋体" w:eastAsia="仿宋_GB2312" w:cs="sans-serif"/>
                <w:color w:val="000000" w:themeColor="text1"/>
                <w:sz w:val="32"/>
                <w:szCs w:val="32"/>
                <w14:textFill>
                  <w14:solidFill>
                    <w14:schemeClr w14:val="tx1"/>
                  </w14:solidFill>
                </w14:textFill>
              </w:rPr>
            </w:pPr>
            <w:r>
              <w:rPr>
                <w:rFonts w:hint="eastAsia" w:ascii="仿宋_GB2312" w:hAnsi="宋体" w:eastAsia="仿宋_GB2312" w:cs="sans-serif"/>
                <w:color w:val="000000" w:themeColor="text1"/>
                <w:sz w:val="32"/>
                <w:szCs w:val="32"/>
                <w14:textFill>
                  <w14:solidFill>
                    <w14:schemeClr w14:val="tx1"/>
                  </w14:solidFill>
                </w14:textFill>
              </w:rPr>
              <w:t>1</w:t>
            </w:r>
          </w:p>
        </w:tc>
        <w:tc>
          <w:tcPr>
            <w:tcW w:w="7881" w:type="dxa"/>
            <w:gridSpan w:val="2"/>
            <w:vAlign w:val="top"/>
          </w:tcPr>
          <w:p>
            <w:pPr>
              <w:keepNext w:val="0"/>
              <w:keepLines w:val="0"/>
              <w:pageBreakBefore w:val="0"/>
              <w:widowControl w:val="0"/>
              <w:kinsoku/>
              <w:wordWrap/>
              <w:overflowPunct/>
              <w:topLinePunct w:val="0"/>
              <w:autoSpaceDE/>
              <w:autoSpaceDN/>
              <w:bidi w:val="0"/>
              <w:adjustRightInd/>
              <w:snapToGrid/>
              <w:spacing w:before="168" w:line="360" w:lineRule="exact"/>
              <w:ind w:left="113" w:right="108" w:firstLine="0"/>
              <w:textAlignment w:val="auto"/>
              <w:rPr>
                <w:rFonts w:hint="eastAsia" w:ascii="仿宋_GB2312" w:hAnsi="宋体" w:eastAsia="仿宋_GB2312" w:cs="sans-serif"/>
                <w:color w:val="000000" w:themeColor="text1"/>
                <w:sz w:val="32"/>
                <w:szCs w:val="32"/>
                <w14:textFill>
                  <w14:solidFill>
                    <w14:schemeClr w14:val="tx1"/>
                  </w14:solidFill>
                </w14:textFill>
              </w:rPr>
            </w:pPr>
            <w:r>
              <w:rPr>
                <w:rFonts w:hint="eastAsia" w:ascii="仿宋_GB2312" w:hAnsi="宋体" w:eastAsia="仿宋_GB2312" w:cs="sans-serif"/>
                <w:color w:val="000000" w:themeColor="text1"/>
                <w:sz w:val="32"/>
                <w:szCs w:val="32"/>
                <w14:textFill>
                  <w14:solidFill>
                    <w14:schemeClr w14:val="tx1"/>
                  </w14:solidFill>
                </w14:textFill>
              </w:rPr>
              <w:t>申请书</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08" w:hRule="atLeast"/>
        </w:trPr>
        <w:tc>
          <w:tcPr>
            <w:tcW w:w="1018" w:type="dxa"/>
            <w:vAlign w:val="center"/>
          </w:tcPr>
          <w:p>
            <w:pPr>
              <w:keepNext w:val="0"/>
              <w:keepLines w:val="0"/>
              <w:pageBreakBefore w:val="0"/>
              <w:widowControl w:val="0"/>
              <w:kinsoku/>
              <w:wordWrap/>
              <w:overflowPunct/>
              <w:topLinePunct w:val="0"/>
              <w:autoSpaceDE/>
              <w:autoSpaceDN/>
              <w:bidi w:val="0"/>
              <w:adjustRightInd/>
              <w:snapToGrid/>
              <w:spacing w:before="168" w:line="360" w:lineRule="exact"/>
              <w:ind w:right="108"/>
              <w:jc w:val="center"/>
              <w:textAlignment w:val="auto"/>
              <w:rPr>
                <w:rFonts w:hint="eastAsia" w:ascii="仿宋_GB2312" w:hAnsi="宋体" w:eastAsia="仿宋_GB2312" w:cs="sans-serif"/>
                <w:color w:val="000000" w:themeColor="text1"/>
                <w:sz w:val="32"/>
                <w:szCs w:val="32"/>
                <w14:textFill>
                  <w14:solidFill>
                    <w14:schemeClr w14:val="tx1"/>
                  </w14:solidFill>
                </w14:textFill>
              </w:rPr>
            </w:pPr>
            <w:r>
              <w:rPr>
                <w:rFonts w:hint="eastAsia" w:ascii="仿宋_GB2312" w:hAnsi="宋体" w:eastAsia="仿宋_GB2312" w:cs="sans-serif"/>
                <w:color w:val="000000" w:themeColor="text1"/>
                <w:sz w:val="32"/>
                <w:szCs w:val="32"/>
                <w14:textFill>
                  <w14:solidFill>
                    <w14:schemeClr w14:val="tx1"/>
                  </w14:solidFill>
                </w14:textFill>
              </w:rPr>
              <w:t>2</w:t>
            </w:r>
          </w:p>
        </w:tc>
        <w:tc>
          <w:tcPr>
            <w:tcW w:w="7881" w:type="dxa"/>
            <w:gridSpan w:val="2"/>
            <w:vAlign w:val="top"/>
          </w:tcPr>
          <w:p>
            <w:pPr>
              <w:keepNext w:val="0"/>
              <w:keepLines w:val="0"/>
              <w:pageBreakBefore w:val="0"/>
              <w:widowControl w:val="0"/>
              <w:kinsoku/>
              <w:wordWrap/>
              <w:overflowPunct/>
              <w:topLinePunct w:val="0"/>
              <w:autoSpaceDE/>
              <w:autoSpaceDN/>
              <w:bidi w:val="0"/>
              <w:adjustRightInd/>
              <w:snapToGrid/>
              <w:spacing w:before="168" w:line="360" w:lineRule="exact"/>
              <w:ind w:left="113" w:right="108" w:firstLine="0"/>
              <w:textAlignment w:val="auto"/>
              <w:rPr>
                <w:rFonts w:hint="eastAsia" w:ascii="仿宋_GB2312" w:hAnsi="宋体" w:eastAsia="仿宋_GB2312" w:cs="sans-serif"/>
                <w:color w:val="000000" w:themeColor="text1"/>
                <w:sz w:val="32"/>
                <w:szCs w:val="32"/>
                <w14:textFill>
                  <w14:solidFill>
                    <w14:schemeClr w14:val="tx1"/>
                  </w14:solidFill>
                </w14:textFill>
              </w:rPr>
            </w:pPr>
            <w:r>
              <w:rPr>
                <w:rFonts w:hint="eastAsia" w:ascii="仿宋_GB2312" w:hAnsi="宋体" w:eastAsia="仿宋_GB2312" w:cs="sans-serif"/>
                <w:color w:val="000000" w:themeColor="text1"/>
                <w:sz w:val="32"/>
                <w:szCs w:val="32"/>
                <w14:textFill>
                  <w14:solidFill>
                    <w14:schemeClr w14:val="tx1"/>
                  </w14:solidFill>
                </w14:textFill>
              </w:rPr>
              <w:t>专业技术人员的资格或资质证明材料</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08" w:hRule="atLeast"/>
        </w:trPr>
        <w:tc>
          <w:tcPr>
            <w:tcW w:w="1018" w:type="dxa"/>
            <w:vAlign w:val="center"/>
          </w:tcPr>
          <w:p>
            <w:pPr>
              <w:keepNext w:val="0"/>
              <w:keepLines w:val="0"/>
              <w:pageBreakBefore w:val="0"/>
              <w:widowControl w:val="0"/>
              <w:kinsoku/>
              <w:wordWrap/>
              <w:overflowPunct/>
              <w:topLinePunct w:val="0"/>
              <w:autoSpaceDE/>
              <w:autoSpaceDN/>
              <w:bidi w:val="0"/>
              <w:adjustRightInd/>
              <w:snapToGrid/>
              <w:spacing w:before="168" w:line="360" w:lineRule="exact"/>
              <w:ind w:right="108"/>
              <w:jc w:val="center"/>
              <w:textAlignment w:val="auto"/>
              <w:rPr>
                <w:rFonts w:hint="eastAsia" w:ascii="仿宋_GB2312" w:hAnsi="宋体" w:eastAsia="仿宋_GB2312" w:cs="sans-serif"/>
                <w:color w:val="000000" w:themeColor="text1"/>
                <w:sz w:val="32"/>
                <w:szCs w:val="32"/>
                <w14:textFill>
                  <w14:solidFill>
                    <w14:schemeClr w14:val="tx1"/>
                  </w14:solidFill>
                </w14:textFill>
              </w:rPr>
            </w:pPr>
            <w:r>
              <w:rPr>
                <w:rFonts w:hint="eastAsia" w:ascii="仿宋_GB2312" w:hAnsi="宋体" w:eastAsia="仿宋_GB2312" w:cs="sans-serif"/>
                <w:color w:val="000000" w:themeColor="text1"/>
                <w:sz w:val="32"/>
                <w:szCs w:val="32"/>
                <w14:textFill>
                  <w14:solidFill>
                    <w14:schemeClr w14:val="tx1"/>
                  </w14:solidFill>
                </w14:textFill>
              </w:rPr>
              <w:t>3</w:t>
            </w:r>
          </w:p>
        </w:tc>
        <w:tc>
          <w:tcPr>
            <w:tcW w:w="7881" w:type="dxa"/>
            <w:gridSpan w:val="2"/>
            <w:vAlign w:val="top"/>
          </w:tcPr>
          <w:p>
            <w:pPr>
              <w:keepNext w:val="0"/>
              <w:keepLines w:val="0"/>
              <w:pageBreakBefore w:val="0"/>
              <w:widowControl w:val="0"/>
              <w:kinsoku/>
              <w:wordWrap/>
              <w:overflowPunct/>
              <w:topLinePunct w:val="0"/>
              <w:autoSpaceDE/>
              <w:autoSpaceDN/>
              <w:bidi w:val="0"/>
              <w:adjustRightInd/>
              <w:snapToGrid/>
              <w:spacing w:before="168" w:line="360" w:lineRule="exact"/>
              <w:ind w:left="113" w:right="108" w:firstLine="0"/>
              <w:textAlignment w:val="auto"/>
              <w:rPr>
                <w:rFonts w:hint="eastAsia" w:ascii="仿宋_GB2312" w:hAnsi="宋体" w:eastAsia="仿宋_GB2312" w:cs="sans-serif"/>
                <w:color w:val="000000" w:themeColor="text1"/>
                <w:sz w:val="32"/>
                <w:szCs w:val="32"/>
                <w14:textFill>
                  <w14:solidFill>
                    <w14:schemeClr w14:val="tx1"/>
                  </w14:solidFill>
                </w14:textFill>
              </w:rPr>
            </w:pPr>
            <w:r>
              <w:rPr>
                <w:rFonts w:hint="eastAsia" w:ascii="仿宋_GB2312" w:hAnsi="宋体" w:eastAsia="仿宋_GB2312" w:cs="sans-serif"/>
                <w:color w:val="000000" w:themeColor="text1"/>
                <w:sz w:val="32"/>
                <w:szCs w:val="32"/>
                <w14:textFill>
                  <w14:solidFill>
                    <w14:schemeClr w14:val="tx1"/>
                  </w14:solidFill>
                </w14:textFill>
              </w:rPr>
              <w:t>场地、器材和设施符合相关标准和要求的说明性材料</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79" w:hRule="atLeast"/>
        </w:trPr>
        <w:tc>
          <w:tcPr>
            <w:tcW w:w="1018" w:type="dxa"/>
            <w:vAlign w:val="center"/>
          </w:tcPr>
          <w:p>
            <w:pPr>
              <w:keepNext w:val="0"/>
              <w:keepLines w:val="0"/>
              <w:pageBreakBefore w:val="0"/>
              <w:widowControl w:val="0"/>
              <w:kinsoku/>
              <w:wordWrap/>
              <w:overflowPunct/>
              <w:topLinePunct w:val="0"/>
              <w:autoSpaceDE/>
              <w:autoSpaceDN/>
              <w:bidi w:val="0"/>
              <w:adjustRightInd/>
              <w:snapToGrid/>
              <w:spacing w:before="168" w:line="360" w:lineRule="exact"/>
              <w:ind w:right="108"/>
              <w:jc w:val="center"/>
              <w:textAlignment w:val="auto"/>
              <w:rPr>
                <w:rFonts w:hint="eastAsia" w:ascii="仿宋_GB2312" w:hAnsi="宋体" w:eastAsia="仿宋_GB2312" w:cs="sans-serif"/>
                <w:color w:val="000000" w:themeColor="text1"/>
                <w:sz w:val="32"/>
                <w:szCs w:val="32"/>
                <w14:textFill>
                  <w14:solidFill>
                    <w14:schemeClr w14:val="tx1"/>
                  </w14:solidFill>
                </w14:textFill>
              </w:rPr>
            </w:pPr>
            <w:r>
              <w:rPr>
                <w:rFonts w:hint="eastAsia" w:ascii="仿宋_GB2312" w:hAnsi="宋体" w:eastAsia="仿宋_GB2312" w:cs="sans-serif"/>
                <w:color w:val="000000" w:themeColor="text1"/>
                <w:sz w:val="32"/>
                <w:szCs w:val="32"/>
                <w14:textFill>
                  <w14:solidFill>
                    <w14:schemeClr w14:val="tx1"/>
                  </w14:solidFill>
                </w14:textFill>
              </w:rPr>
              <w:t>4</w:t>
            </w:r>
          </w:p>
        </w:tc>
        <w:tc>
          <w:tcPr>
            <w:tcW w:w="7881" w:type="dxa"/>
            <w:gridSpan w:val="2"/>
            <w:vAlign w:val="top"/>
          </w:tcPr>
          <w:p>
            <w:pPr>
              <w:keepNext w:val="0"/>
              <w:keepLines w:val="0"/>
              <w:pageBreakBefore w:val="0"/>
              <w:widowControl w:val="0"/>
              <w:kinsoku/>
              <w:wordWrap/>
              <w:overflowPunct/>
              <w:topLinePunct w:val="0"/>
              <w:autoSpaceDE/>
              <w:autoSpaceDN/>
              <w:bidi w:val="0"/>
              <w:adjustRightInd/>
              <w:snapToGrid/>
              <w:spacing w:before="168" w:line="360" w:lineRule="exact"/>
              <w:ind w:left="113" w:right="108" w:firstLine="0"/>
              <w:textAlignment w:val="auto"/>
              <w:rPr>
                <w:rFonts w:hint="eastAsia" w:ascii="仿宋_GB2312" w:hAnsi="宋体" w:eastAsia="仿宋_GB2312" w:cs="sans-serif"/>
                <w:color w:val="000000" w:themeColor="text1"/>
                <w:sz w:val="32"/>
                <w:szCs w:val="32"/>
                <w14:textFill>
                  <w14:solidFill>
                    <w14:schemeClr w14:val="tx1"/>
                  </w14:solidFill>
                </w14:textFill>
              </w:rPr>
            </w:pPr>
            <w:r>
              <w:rPr>
                <w:rFonts w:hint="eastAsia" w:ascii="仿宋_GB2312" w:hAnsi="宋体" w:eastAsia="仿宋_GB2312" w:cs="sans-serif"/>
                <w:color w:val="000000" w:themeColor="text1"/>
                <w:sz w:val="32"/>
                <w:szCs w:val="32"/>
                <w14:textFill>
                  <w14:solidFill>
                    <w14:schemeClr w14:val="tx1"/>
                  </w14:solidFill>
                </w14:textFill>
              </w:rPr>
              <w:t>主办方、承办方、协办方等体育赛事活动组织者用以约定各方 权利义务和责任分工的书面协议</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79" w:hRule="atLeast"/>
        </w:trPr>
        <w:tc>
          <w:tcPr>
            <w:tcW w:w="1018" w:type="dxa"/>
            <w:vAlign w:val="center"/>
          </w:tcPr>
          <w:p>
            <w:pPr>
              <w:keepNext w:val="0"/>
              <w:keepLines w:val="0"/>
              <w:pageBreakBefore w:val="0"/>
              <w:widowControl w:val="0"/>
              <w:kinsoku/>
              <w:wordWrap/>
              <w:overflowPunct/>
              <w:topLinePunct w:val="0"/>
              <w:autoSpaceDE/>
              <w:autoSpaceDN/>
              <w:bidi w:val="0"/>
              <w:adjustRightInd/>
              <w:snapToGrid/>
              <w:spacing w:before="168" w:line="360" w:lineRule="exact"/>
              <w:ind w:right="108"/>
              <w:jc w:val="center"/>
              <w:textAlignment w:val="auto"/>
              <w:rPr>
                <w:rFonts w:hint="eastAsia" w:ascii="仿宋_GB2312" w:hAnsi="宋体" w:eastAsia="仿宋_GB2312" w:cs="sans-serif"/>
                <w:color w:val="000000" w:themeColor="text1"/>
                <w:sz w:val="32"/>
                <w:szCs w:val="32"/>
                <w14:textFill>
                  <w14:solidFill>
                    <w14:schemeClr w14:val="tx1"/>
                  </w14:solidFill>
                </w14:textFill>
              </w:rPr>
            </w:pPr>
            <w:r>
              <w:rPr>
                <w:rFonts w:hint="eastAsia" w:ascii="仿宋_GB2312" w:hAnsi="宋体" w:eastAsia="仿宋_GB2312" w:cs="sans-serif"/>
                <w:color w:val="000000" w:themeColor="text1"/>
                <w:sz w:val="32"/>
                <w:szCs w:val="32"/>
                <w14:textFill>
                  <w14:solidFill>
                    <w14:schemeClr w14:val="tx1"/>
                  </w14:solidFill>
                </w14:textFill>
              </w:rPr>
              <w:t>5</w:t>
            </w:r>
          </w:p>
        </w:tc>
        <w:tc>
          <w:tcPr>
            <w:tcW w:w="7881" w:type="dxa"/>
            <w:gridSpan w:val="2"/>
            <w:vAlign w:val="top"/>
          </w:tcPr>
          <w:p>
            <w:pPr>
              <w:keepNext w:val="0"/>
              <w:keepLines w:val="0"/>
              <w:pageBreakBefore w:val="0"/>
              <w:widowControl w:val="0"/>
              <w:kinsoku/>
              <w:wordWrap/>
              <w:overflowPunct/>
              <w:topLinePunct w:val="0"/>
              <w:autoSpaceDE/>
              <w:autoSpaceDN/>
              <w:bidi w:val="0"/>
              <w:adjustRightInd/>
              <w:snapToGrid/>
              <w:spacing w:before="168" w:line="360" w:lineRule="exact"/>
              <w:ind w:left="113" w:right="108" w:firstLine="0"/>
              <w:textAlignment w:val="auto"/>
              <w:rPr>
                <w:rFonts w:hint="eastAsia" w:ascii="仿宋_GB2312" w:hAnsi="宋体" w:eastAsia="仿宋_GB2312" w:cs="sans-serif"/>
                <w:color w:val="000000" w:themeColor="text1"/>
                <w:sz w:val="32"/>
                <w:szCs w:val="32"/>
                <w:lang w:eastAsia="zh-CN"/>
                <w14:textFill>
                  <w14:solidFill>
                    <w14:schemeClr w14:val="tx1"/>
                  </w14:solidFill>
                </w14:textFill>
              </w:rPr>
            </w:pPr>
            <w:r>
              <w:rPr>
                <w:rFonts w:hint="eastAsia" w:ascii="仿宋_GB2312" w:hAnsi="宋体" w:eastAsia="仿宋_GB2312" w:cs="sans-serif"/>
                <w:color w:val="000000" w:themeColor="text1"/>
                <w:sz w:val="32"/>
                <w:szCs w:val="32"/>
                <w14:textFill>
                  <w14:solidFill>
                    <w14:schemeClr w14:val="tx1"/>
                  </w14:solidFill>
                </w14:textFill>
              </w:rPr>
              <w:t>风险评估报告、风险防范及应急处置预案、安全保障工作方案、医疗保障及救援方案、舆情应对方案、</w:t>
            </w:r>
            <w:r>
              <w:rPr>
                <w:rFonts w:hint="eastAsia" w:ascii="仿宋_GB2312" w:hAnsi="宋体" w:eastAsia="仿宋_GB2312" w:cs="sans-serif"/>
                <w:color w:val="000000" w:themeColor="text1"/>
                <w:sz w:val="32"/>
                <w:szCs w:val="32"/>
                <w:lang w:eastAsia="zh-CN"/>
                <w14:textFill>
                  <w14:solidFill>
                    <w14:schemeClr w14:val="tx1"/>
                  </w14:solidFill>
                </w14:textFill>
              </w:rPr>
              <w:t>赛事活动</w:t>
            </w:r>
            <w:r>
              <w:rPr>
                <w:rFonts w:hint="eastAsia" w:ascii="仿宋_GB2312" w:hAnsi="宋体" w:eastAsia="仿宋_GB2312" w:cs="sans-serif"/>
                <w:color w:val="000000" w:themeColor="text1"/>
                <w:sz w:val="32"/>
                <w:szCs w:val="32"/>
                <w14:textFill>
                  <w14:solidFill>
                    <w14:schemeClr w14:val="tx1"/>
                  </w14:solidFill>
                </w14:textFill>
              </w:rPr>
              <w:t>“熔断”机制</w:t>
            </w:r>
            <w:r>
              <w:rPr>
                <w:rFonts w:hint="eastAsia" w:ascii="仿宋_GB2312" w:hAnsi="宋体" w:eastAsia="仿宋_GB2312" w:cs="sans-serif"/>
                <w:color w:val="000000" w:themeColor="text1"/>
                <w:sz w:val="32"/>
                <w:szCs w:val="32"/>
                <w:lang w:eastAsia="zh-CN"/>
                <w14:textFill>
                  <w14:solidFill>
                    <w14:schemeClr w14:val="tx1"/>
                  </w14:solidFill>
                </w14:textFill>
              </w:rPr>
              <w:t>、</w:t>
            </w:r>
            <w:r>
              <w:rPr>
                <w:rFonts w:hint="eastAsia" w:ascii="仿宋_GB2312" w:hAnsi="宋体" w:eastAsia="仿宋_GB2312" w:cs="sans-serif"/>
                <w:color w:val="000000" w:themeColor="text1"/>
                <w:sz w:val="32"/>
                <w:szCs w:val="32"/>
                <w14:textFill>
                  <w14:solidFill>
                    <w14:schemeClr w14:val="tx1"/>
                  </w14:solidFill>
                </w14:textFill>
              </w:rPr>
              <w:t>赛事活动组织方案</w:t>
            </w:r>
            <w:r>
              <w:rPr>
                <w:rFonts w:hint="eastAsia" w:ascii="仿宋_GB2312" w:hAnsi="宋体" w:eastAsia="仿宋_GB2312" w:cs="sans-serif"/>
                <w:color w:val="000000" w:themeColor="text1"/>
                <w:sz w:val="32"/>
                <w:szCs w:val="32"/>
                <w:lang w:eastAsia="zh-CN"/>
                <w14:textFill>
                  <w14:solidFill>
                    <w14:schemeClr w14:val="tx1"/>
                  </w14:solidFill>
                </w14:textFill>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32" w:hRule="atLeast"/>
        </w:trPr>
        <w:tc>
          <w:tcPr>
            <w:tcW w:w="1018" w:type="dxa"/>
            <w:vAlign w:val="center"/>
          </w:tcPr>
          <w:p>
            <w:pPr>
              <w:keepNext w:val="0"/>
              <w:keepLines w:val="0"/>
              <w:pageBreakBefore w:val="0"/>
              <w:widowControl w:val="0"/>
              <w:kinsoku/>
              <w:wordWrap/>
              <w:overflowPunct/>
              <w:topLinePunct w:val="0"/>
              <w:autoSpaceDE/>
              <w:autoSpaceDN/>
              <w:bidi w:val="0"/>
              <w:adjustRightInd/>
              <w:snapToGrid/>
              <w:spacing w:before="168" w:line="360" w:lineRule="exact"/>
              <w:ind w:right="108"/>
              <w:jc w:val="center"/>
              <w:textAlignment w:val="auto"/>
              <w:rPr>
                <w:rFonts w:hint="eastAsia" w:ascii="仿宋_GB2312" w:hAnsi="宋体" w:eastAsia="仿宋_GB2312" w:cs="sans-serif"/>
                <w:color w:val="000000" w:themeColor="text1"/>
                <w:sz w:val="32"/>
                <w:szCs w:val="32"/>
                <w14:textFill>
                  <w14:solidFill>
                    <w14:schemeClr w14:val="tx1"/>
                  </w14:solidFill>
                </w14:textFill>
              </w:rPr>
            </w:pPr>
            <w:r>
              <w:rPr>
                <w:rFonts w:hint="eastAsia" w:ascii="仿宋_GB2312" w:hAnsi="宋体" w:eastAsia="仿宋_GB2312" w:cs="sans-serif"/>
                <w:color w:val="000000" w:themeColor="text1"/>
                <w:sz w:val="32"/>
                <w:szCs w:val="32"/>
                <w14:textFill>
                  <w14:solidFill>
                    <w14:schemeClr w14:val="tx1"/>
                  </w14:solidFill>
                </w14:textFill>
              </w:rPr>
              <w:t>6</w:t>
            </w:r>
          </w:p>
        </w:tc>
        <w:tc>
          <w:tcPr>
            <w:tcW w:w="7881" w:type="dxa"/>
            <w:gridSpan w:val="2"/>
            <w:vAlign w:val="top"/>
          </w:tcPr>
          <w:p>
            <w:pPr>
              <w:keepNext w:val="0"/>
              <w:keepLines w:val="0"/>
              <w:pageBreakBefore w:val="0"/>
              <w:widowControl w:val="0"/>
              <w:kinsoku/>
              <w:wordWrap/>
              <w:overflowPunct/>
              <w:topLinePunct w:val="0"/>
              <w:autoSpaceDE/>
              <w:autoSpaceDN/>
              <w:bidi w:val="0"/>
              <w:adjustRightInd/>
              <w:snapToGrid/>
              <w:spacing w:before="168" w:line="360" w:lineRule="exact"/>
              <w:ind w:left="113" w:right="108" w:firstLine="0"/>
              <w:textAlignment w:val="auto"/>
              <w:rPr>
                <w:rFonts w:hint="eastAsia" w:ascii="仿宋_GB2312" w:hAnsi="宋体" w:eastAsia="仿宋_GB2312" w:cs="sans-serif"/>
                <w:color w:val="000000" w:themeColor="text1"/>
                <w:sz w:val="32"/>
                <w:szCs w:val="32"/>
                <w:lang w:eastAsia="zh-CN"/>
                <w14:textFill>
                  <w14:solidFill>
                    <w14:schemeClr w14:val="tx1"/>
                  </w14:solidFill>
                </w14:textFill>
              </w:rPr>
            </w:pPr>
            <w:r>
              <w:rPr>
                <w:rFonts w:hint="eastAsia" w:ascii="仿宋_GB2312" w:hAnsi="宋体" w:eastAsia="仿宋_GB2312" w:cs="sans-serif"/>
                <w:color w:val="000000" w:themeColor="text1"/>
                <w:sz w:val="32"/>
                <w:szCs w:val="32"/>
                <w14:textFill>
                  <w14:solidFill>
                    <w14:schemeClr w14:val="tx1"/>
                  </w14:solidFill>
                </w14:textFill>
              </w:rPr>
              <w:t>办理许可条件： 见附件</w:t>
            </w:r>
            <w:r>
              <w:rPr>
                <w:rFonts w:hint="eastAsia" w:ascii="仿宋_GB2312" w:hAnsi="宋体" w:eastAsia="仿宋_GB2312" w:cs="sans-serif"/>
                <w:color w:val="000000" w:themeColor="text1"/>
                <w:sz w:val="32"/>
                <w:szCs w:val="32"/>
                <w:lang w:val="en-US" w:eastAsia="zh-CN"/>
                <w14:textFill>
                  <w14:solidFill>
                    <w14:schemeClr w14:val="tx1"/>
                  </w14:solidFill>
                </w14:textFill>
              </w:rPr>
              <w:t>2</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32" w:hRule="atLeast"/>
        </w:trPr>
        <w:tc>
          <w:tcPr>
            <w:tcW w:w="8899" w:type="dxa"/>
            <w:gridSpan w:val="3"/>
            <w:vAlign w:val="top"/>
          </w:tcPr>
          <w:p>
            <w:pPr>
              <w:keepNext w:val="0"/>
              <w:keepLines w:val="0"/>
              <w:pageBreakBefore w:val="0"/>
              <w:widowControl w:val="0"/>
              <w:kinsoku/>
              <w:wordWrap/>
              <w:overflowPunct/>
              <w:topLinePunct w:val="0"/>
              <w:autoSpaceDE/>
              <w:autoSpaceDN/>
              <w:bidi w:val="0"/>
              <w:adjustRightInd/>
              <w:snapToGrid/>
              <w:spacing w:before="168" w:line="360" w:lineRule="exact"/>
              <w:ind w:left="113" w:right="108" w:firstLine="0"/>
              <w:textAlignment w:val="auto"/>
              <w:rPr>
                <w:rFonts w:hint="eastAsia" w:ascii="仿宋_GB2312" w:hAnsi="宋体" w:eastAsia="仿宋_GB2312" w:cs="sans-serif"/>
                <w:color w:val="000000" w:themeColor="text1"/>
                <w:sz w:val="32"/>
                <w:szCs w:val="32"/>
                <w14:textFill>
                  <w14:solidFill>
                    <w14:schemeClr w14:val="tx1"/>
                  </w14:solidFill>
                </w14:textFill>
              </w:rPr>
            </w:pPr>
            <w:r>
              <w:rPr>
                <w:rFonts w:hint="eastAsia" w:ascii="仿宋_GB2312" w:hAnsi="宋体" w:eastAsia="仿宋_GB2312" w:cs="sans-serif"/>
                <w:color w:val="000000" w:themeColor="text1"/>
                <w:sz w:val="32"/>
                <w:szCs w:val="32"/>
                <w14:textFill>
                  <w14:solidFill>
                    <w14:schemeClr w14:val="tx1"/>
                  </w14:solidFill>
                </w14:textFill>
              </w:rPr>
              <w:t>二、许可费用： 无需缴纳费用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37" w:hRule="atLeast"/>
        </w:trPr>
        <w:tc>
          <w:tcPr>
            <w:tcW w:w="8899" w:type="dxa"/>
            <w:gridSpan w:val="3"/>
            <w:vAlign w:val="top"/>
          </w:tcPr>
          <w:p>
            <w:pPr>
              <w:keepNext w:val="0"/>
              <w:keepLines w:val="0"/>
              <w:pageBreakBefore w:val="0"/>
              <w:widowControl w:val="0"/>
              <w:kinsoku/>
              <w:wordWrap/>
              <w:overflowPunct/>
              <w:topLinePunct w:val="0"/>
              <w:autoSpaceDE/>
              <w:autoSpaceDN/>
              <w:bidi w:val="0"/>
              <w:adjustRightInd/>
              <w:snapToGrid/>
              <w:spacing w:before="168" w:line="360" w:lineRule="exact"/>
              <w:ind w:left="113" w:right="108" w:firstLine="0"/>
              <w:textAlignment w:val="auto"/>
              <w:rPr>
                <w:rFonts w:hint="eastAsia" w:ascii="仿宋_GB2312" w:hAnsi="宋体" w:eastAsia="仿宋_GB2312" w:cs="sans-serif"/>
                <w:color w:val="000000" w:themeColor="text1"/>
                <w:sz w:val="32"/>
                <w:szCs w:val="32"/>
                <w14:textFill>
                  <w14:solidFill>
                    <w14:schemeClr w14:val="tx1"/>
                  </w14:solidFill>
                </w14:textFill>
              </w:rPr>
            </w:pPr>
            <w:r>
              <w:rPr>
                <w:rFonts w:hint="eastAsia" w:ascii="仿宋_GB2312" w:hAnsi="宋体" w:eastAsia="仿宋_GB2312" w:cs="sans-serif"/>
                <w:color w:val="000000" w:themeColor="text1"/>
                <w:sz w:val="32"/>
                <w:szCs w:val="32"/>
                <w14:textFill>
                  <w14:solidFill>
                    <w14:schemeClr w14:val="tx1"/>
                  </w14:solidFill>
                </w14:textFill>
              </w:rPr>
              <w:t>三、许可期限： 自申请之日起，三十日内作出许可决定或不予许可决定</w:t>
            </w:r>
          </w:p>
        </w:tc>
      </w:tr>
    </w:tbl>
    <w:p>
      <w:pPr>
        <w:rPr>
          <w:rFonts w:ascii="Arial"/>
          <w:color w:val="000000" w:themeColor="text1"/>
          <w:sz w:val="21"/>
          <w14:textFill>
            <w14:solidFill>
              <w14:schemeClr w14:val="tx1"/>
            </w14:solidFill>
          </w14:textFill>
        </w:rPr>
      </w:pPr>
    </w:p>
    <w:p>
      <w:pPr>
        <w:rPr>
          <w:color w:val="000000" w:themeColor="text1"/>
          <w14:textFill>
            <w14:solidFill>
              <w14:schemeClr w14:val="tx1"/>
            </w14:solidFill>
          </w14:textFill>
        </w:rPr>
        <w:sectPr>
          <w:footerReference r:id="rId3" w:type="default"/>
          <w:pgSz w:w="11906" w:h="16839"/>
          <w:pgMar w:top="1431" w:right="1527" w:bottom="2032" w:left="1474" w:header="0" w:footer="1701" w:gutter="0"/>
          <w:pgNumType w:fmt="numberInDash"/>
          <w:cols w:space="720" w:num="1"/>
        </w:sectPr>
      </w:pPr>
    </w:p>
    <w:p>
      <w:pPr>
        <w:pStyle w:val="3"/>
        <w:spacing w:line="560" w:lineRule="exact"/>
        <w:ind w:left="0"/>
        <w:rPr>
          <w:rFonts w:hint="eastAsia" w:ascii="国标黑体" w:hAnsi="国标黑体" w:eastAsia="国标黑体" w:cs="国标黑体"/>
          <w:color w:val="000000" w:themeColor="text1"/>
          <w:sz w:val="32"/>
          <w:szCs w:val="32"/>
          <w:lang w:eastAsia="zh-CN"/>
          <w14:textFill>
            <w14:solidFill>
              <w14:schemeClr w14:val="tx1"/>
            </w14:solidFill>
          </w14:textFill>
        </w:rPr>
      </w:pPr>
      <w:r>
        <w:rPr>
          <w:rFonts w:hint="eastAsia" w:ascii="国标黑体" w:hAnsi="国标黑体" w:eastAsia="国标黑体" w:cs="国标黑体"/>
          <w:color w:val="000000" w:themeColor="text1"/>
          <w:sz w:val="32"/>
          <w:szCs w:val="32"/>
          <w14:textFill>
            <w14:solidFill>
              <w14:schemeClr w14:val="tx1"/>
            </w14:solidFill>
          </w14:textFill>
        </w:rPr>
        <w:t>附件</w:t>
      </w:r>
      <w:r>
        <w:rPr>
          <w:rFonts w:hint="eastAsia" w:ascii="国标黑体" w:hAnsi="国标黑体" w:eastAsia="国标黑体" w:cs="国标黑体"/>
          <w:color w:val="000000" w:themeColor="text1"/>
          <w:sz w:val="32"/>
          <w:szCs w:val="32"/>
          <w:lang w:val="en-US" w:eastAsia="zh-CN"/>
          <w14:textFill>
            <w14:solidFill>
              <w14:schemeClr w14:val="tx1"/>
            </w14:solidFill>
          </w14:textFill>
        </w:rPr>
        <w:t>4</w:t>
      </w:r>
    </w:p>
    <w:p>
      <w:pPr>
        <w:rPr>
          <w:rFonts w:hint="eastAsia"/>
          <w:color w:val="000000" w:themeColor="text1"/>
          <w14:textFill>
            <w14:solidFill>
              <w14:schemeClr w14:val="tx1"/>
            </w14:solidFill>
          </w14:textFill>
        </w:rPr>
      </w:pPr>
    </w:p>
    <w:p>
      <w:pPr>
        <w:spacing w:line="560" w:lineRule="exact"/>
        <w:jc w:val="center"/>
        <w:rPr>
          <w:rFonts w:ascii="方正小标宋简体" w:hAnsi="方正小标宋_GBK" w:eastAsia="方正小标宋简体" w:cs="方正小标宋_GBK"/>
          <w:color w:val="000000" w:themeColor="text1"/>
          <w:sz w:val="44"/>
          <w:szCs w:val="44"/>
          <w:lang w:bidi="ar"/>
          <w14:textFill>
            <w14:solidFill>
              <w14:schemeClr w14:val="tx1"/>
            </w14:solidFill>
          </w14:textFill>
        </w:rPr>
      </w:pPr>
      <w:r>
        <w:rPr>
          <w:rFonts w:hint="eastAsia" w:ascii="方正小标宋简体" w:hAnsi="方正小标宋_GBK" w:eastAsia="方正小标宋简体" w:cs="方正小标宋_GBK"/>
          <w:color w:val="000000" w:themeColor="text1"/>
          <w:sz w:val="44"/>
          <w:szCs w:val="44"/>
          <w:lang w:bidi="ar"/>
          <w14:textFill>
            <w14:solidFill>
              <w14:schemeClr w14:val="tx1"/>
            </w14:solidFill>
          </w14:textFill>
        </w:rPr>
        <w:t>举办</w:t>
      </w:r>
      <w:r>
        <w:rPr>
          <w:rFonts w:hint="eastAsia" w:ascii="方正小标宋简体" w:hAnsi="方正小标宋_GBK" w:eastAsia="方正小标宋简体" w:cs="方正小标宋_GBK"/>
          <w:color w:val="000000" w:themeColor="text1"/>
          <w:sz w:val="44"/>
          <w:szCs w:val="44"/>
          <w:lang w:eastAsia="zh-Hans" w:bidi="ar"/>
          <w14:textFill>
            <w14:solidFill>
              <w14:schemeClr w14:val="tx1"/>
            </w14:solidFill>
          </w14:textFill>
        </w:rPr>
        <w:t>高危险性体育赛事活动</w:t>
      </w:r>
      <w:r>
        <w:rPr>
          <w:rFonts w:hint="eastAsia" w:ascii="方正小标宋简体" w:hAnsi="方正小标宋_GBK" w:eastAsia="方正小标宋简体" w:cs="方正小标宋_GBK"/>
          <w:color w:val="000000" w:themeColor="text1"/>
          <w:sz w:val="44"/>
          <w:szCs w:val="44"/>
          <w:lang w:bidi="ar"/>
          <w14:textFill>
            <w14:solidFill>
              <w14:schemeClr w14:val="tx1"/>
            </w14:solidFill>
          </w14:textFill>
        </w:rPr>
        <w:t>申请书</w:t>
      </w:r>
    </w:p>
    <w:p>
      <w:pPr>
        <w:spacing w:line="560" w:lineRule="exact"/>
        <w:jc w:val="center"/>
        <w:rPr>
          <w:rFonts w:ascii="仿宋_GB2312" w:hAnsi="楷体_GB2312" w:eastAsia="仿宋_GB2312" w:cs="楷体_GB2312"/>
          <w:color w:val="000000" w:themeColor="text1"/>
          <w:sz w:val="32"/>
          <w:szCs w:val="32"/>
          <w:lang w:bidi="ar"/>
          <w14:textFill>
            <w14:solidFill>
              <w14:schemeClr w14:val="tx1"/>
            </w14:solidFill>
          </w14:textFill>
        </w:rPr>
      </w:pPr>
      <w:r>
        <w:rPr>
          <w:rFonts w:hint="eastAsia" w:ascii="仿宋_GB2312" w:hAnsi="楷体_GB2312" w:eastAsia="仿宋_GB2312" w:cs="楷体_GB2312"/>
          <w:color w:val="000000" w:themeColor="text1"/>
          <w:sz w:val="32"/>
          <w:szCs w:val="32"/>
          <w:lang w:bidi="ar"/>
          <w14:textFill>
            <w14:solidFill>
              <w14:schemeClr w14:val="tx1"/>
            </w14:solidFill>
          </w14:textFill>
        </w:rPr>
        <w:t>（样本）</w:t>
      </w:r>
    </w:p>
    <w:p>
      <w:pPr>
        <w:spacing w:line="560" w:lineRule="exact"/>
        <w:jc w:val="center"/>
        <w:rPr>
          <w:rFonts w:hint="eastAsia" w:ascii="仿宋_GB2312" w:hAnsi="楷体_GB2312" w:eastAsia="仿宋_GB2312" w:cs="楷体_GB2312"/>
          <w:color w:val="000000" w:themeColor="text1"/>
          <w:sz w:val="32"/>
          <w:szCs w:val="32"/>
          <w:lang w:bidi="ar"/>
          <w14:textFill>
            <w14:solidFill>
              <w14:schemeClr w14:val="tx1"/>
            </w14:solidFill>
          </w14:textFill>
        </w:rPr>
      </w:pP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19"/>
        <w:gridCol w:w="415"/>
        <w:gridCol w:w="2589"/>
        <w:gridCol w:w="415"/>
        <w:gridCol w:w="1185"/>
        <w:gridCol w:w="22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9340" w:type="dxa"/>
            <w:gridSpan w:val="6"/>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20" w:lineRule="exact"/>
              <w:ind w:left="0" w:right="0"/>
              <w:jc w:val="center"/>
              <w:textAlignment w:val="auto"/>
              <w:rPr>
                <w:rFonts w:hint="default" w:ascii="仿宋_GB2312" w:hAnsi="仿宋" w:eastAsia="仿宋_GB2312" w:cs="仿宋"/>
                <w:b/>
                <w:color w:val="000000" w:themeColor="text1"/>
                <w:sz w:val="28"/>
                <w:szCs w:val="28"/>
                <w14:textFill>
                  <w14:solidFill>
                    <w14:schemeClr w14:val="tx1"/>
                  </w14:solidFill>
                </w14:textFill>
              </w:rPr>
            </w:pPr>
            <w:r>
              <w:rPr>
                <w:rFonts w:hint="eastAsia" w:ascii="仿宋_GB2312" w:hAnsi="仿宋" w:eastAsia="仿宋_GB2312" w:cs="仿宋"/>
                <w:b/>
                <w:color w:val="000000" w:themeColor="text1"/>
                <w:sz w:val="28"/>
                <w:szCs w:val="28"/>
                <w14:textFill>
                  <w14:solidFill>
                    <w14:schemeClr w14:val="tx1"/>
                  </w14:solidFill>
                </w14:textFill>
              </w:rPr>
              <w:t>拟举办高危险性体育赛事活动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519"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20" w:lineRule="exact"/>
              <w:ind w:left="0" w:right="0"/>
              <w:jc w:val="center"/>
              <w:textAlignment w:val="auto"/>
              <w:rPr>
                <w:rFonts w:hint="default"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名称</w:t>
            </w:r>
          </w:p>
        </w:tc>
        <w:tc>
          <w:tcPr>
            <w:tcW w:w="3004" w:type="dxa"/>
            <w:gridSpan w:val="2"/>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20" w:lineRule="exact"/>
              <w:ind w:left="0" w:right="0"/>
              <w:textAlignment w:val="auto"/>
              <w:rPr>
                <w:rFonts w:hint="default" w:ascii="仿宋_GB2312" w:hAnsi="仿宋" w:eastAsia="仿宋_GB2312" w:cs="仿宋"/>
                <w:color w:val="000000" w:themeColor="text1"/>
                <w:sz w:val="28"/>
                <w:szCs w:val="28"/>
                <w14:textFill>
                  <w14:solidFill>
                    <w14:schemeClr w14:val="tx1"/>
                  </w14:solidFill>
                </w14:textFill>
              </w:rPr>
            </w:pPr>
          </w:p>
        </w:tc>
        <w:tc>
          <w:tcPr>
            <w:tcW w:w="1600" w:type="dxa"/>
            <w:gridSpan w:val="2"/>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20" w:lineRule="exact"/>
              <w:ind w:left="0" w:right="0"/>
              <w:jc w:val="center"/>
              <w:textAlignment w:val="auto"/>
              <w:rPr>
                <w:rFonts w:hint="default"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时  间</w:t>
            </w:r>
          </w:p>
        </w:tc>
        <w:tc>
          <w:tcPr>
            <w:tcW w:w="2217"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20" w:lineRule="exact"/>
              <w:ind w:left="0" w:right="0"/>
              <w:textAlignment w:val="auto"/>
              <w:rPr>
                <w:rFonts w:hint="default" w:ascii="仿宋_GB2312" w:hAnsi="仿宋" w:eastAsia="仿宋_GB2312" w:cs="仿宋"/>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519"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20" w:lineRule="exact"/>
              <w:ind w:left="0" w:right="0"/>
              <w:jc w:val="center"/>
              <w:textAlignment w:val="auto"/>
              <w:rPr>
                <w:rFonts w:hint="default"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地点</w:t>
            </w:r>
          </w:p>
        </w:tc>
        <w:tc>
          <w:tcPr>
            <w:tcW w:w="6821" w:type="dxa"/>
            <w:gridSpan w:val="5"/>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20" w:lineRule="exact"/>
              <w:ind w:left="0" w:right="0"/>
              <w:textAlignment w:val="auto"/>
              <w:rPr>
                <w:rFonts w:hint="default" w:ascii="仿宋_GB2312" w:hAnsi="仿宋" w:eastAsia="仿宋_GB2312" w:cs="仿宋"/>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519"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20" w:lineRule="exact"/>
              <w:ind w:left="0" w:right="0"/>
              <w:jc w:val="center"/>
              <w:textAlignment w:val="auto"/>
              <w:rPr>
                <w:rFonts w:hint="default"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规模</w:t>
            </w:r>
          </w:p>
        </w:tc>
        <w:tc>
          <w:tcPr>
            <w:tcW w:w="6821" w:type="dxa"/>
            <w:gridSpan w:val="5"/>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20" w:lineRule="exact"/>
              <w:ind w:left="0" w:right="0"/>
              <w:textAlignment w:val="auto"/>
              <w:rPr>
                <w:rFonts w:hint="default" w:ascii="仿宋_GB2312" w:hAnsi="仿宋" w:eastAsia="仿宋_GB2312" w:cs="仿宋"/>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9340" w:type="dxa"/>
            <w:gridSpan w:val="6"/>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20" w:lineRule="exact"/>
              <w:ind w:left="0" w:right="0"/>
              <w:jc w:val="center"/>
              <w:textAlignment w:val="auto"/>
              <w:rPr>
                <w:rFonts w:hint="default" w:ascii="仿宋_GB2312" w:hAnsi="仿宋" w:eastAsia="仿宋_GB2312" w:cs="仿宋"/>
                <w:b/>
                <w:color w:val="000000" w:themeColor="text1"/>
                <w:sz w:val="28"/>
                <w:szCs w:val="28"/>
                <w14:textFill>
                  <w14:solidFill>
                    <w14:schemeClr w14:val="tx1"/>
                  </w14:solidFill>
                </w14:textFill>
              </w:rPr>
            </w:pPr>
            <w:r>
              <w:rPr>
                <w:rFonts w:hint="eastAsia" w:ascii="仿宋_GB2312" w:hAnsi="仿宋" w:eastAsia="仿宋_GB2312" w:cs="仿宋"/>
                <w:b/>
                <w:color w:val="000000" w:themeColor="text1"/>
                <w:sz w:val="28"/>
                <w:szCs w:val="28"/>
                <w14:textFill>
                  <w14:solidFill>
                    <w14:schemeClr w14:val="tx1"/>
                  </w14:solidFill>
                </w14:textFill>
              </w:rPr>
              <w:t>赛事活动主办方、承办方、协办方信息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atLeast"/>
        </w:trPr>
        <w:tc>
          <w:tcPr>
            <w:tcW w:w="2519"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20" w:lineRule="exact"/>
              <w:ind w:left="0" w:right="0"/>
              <w:textAlignment w:val="auto"/>
              <w:rPr>
                <w:rFonts w:hint="default"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主办方名称及法定代表人姓名</w:t>
            </w:r>
          </w:p>
        </w:tc>
        <w:tc>
          <w:tcPr>
            <w:tcW w:w="6821" w:type="dxa"/>
            <w:gridSpan w:val="5"/>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20" w:lineRule="exact"/>
              <w:ind w:left="0" w:right="0"/>
              <w:textAlignment w:val="auto"/>
              <w:rPr>
                <w:rFonts w:hint="default" w:ascii="仿宋_GB2312" w:hAnsi="仿宋" w:eastAsia="仿宋_GB2312" w:cs="仿宋"/>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519"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20" w:lineRule="exact"/>
              <w:ind w:left="0" w:right="0"/>
              <w:textAlignment w:val="auto"/>
              <w:rPr>
                <w:rFonts w:hint="default"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主办方联系人</w:t>
            </w:r>
          </w:p>
        </w:tc>
        <w:tc>
          <w:tcPr>
            <w:tcW w:w="3004" w:type="dxa"/>
            <w:gridSpan w:val="2"/>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20" w:lineRule="exact"/>
              <w:ind w:left="0" w:right="0"/>
              <w:textAlignment w:val="auto"/>
              <w:rPr>
                <w:rFonts w:hint="default" w:ascii="仿宋_GB2312" w:hAnsi="仿宋" w:eastAsia="仿宋_GB2312" w:cs="仿宋"/>
                <w:color w:val="000000" w:themeColor="text1"/>
                <w:sz w:val="28"/>
                <w:szCs w:val="28"/>
                <w14:textFill>
                  <w14:solidFill>
                    <w14:schemeClr w14:val="tx1"/>
                  </w14:solidFill>
                </w14:textFill>
              </w:rPr>
            </w:pPr>
          </w:p>
        </w:tc>
        <w:tc>
          <w:tcPr>
            <w:tcW w:w="1600" w:type="dxa"/>
            <w:gridSpan w:val="2"/>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20" w:lineRule="exact"/>
              <w:ind w:left="0" w:right="0"/>
              <w:textAlignment w:val="auto"/>
              <w:rPr>
                <w:rFonts w:hint="default"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联系电话</w:t>
            </w:r>
          </w:p>
        </w:tc>
        <w:tc>
          <w:tcPr>
            <w:tcW w:w="2217"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20" w:lineRule="exact"/>
              <w:ind w:left="0" w:right="0"/>
              <w:textAlignment w:val="auto"/>
              <w:rPr>
                <w:rFonts w:hint="default" w:ascii="仿宋_GB2312" w:hAnsi="仿宋" w:eastAsia="仿宋_GB2312" w:cs="仿宋"/>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atLeast"/>
        </w:trPr>
        <w:tc>
          <w:tcPr>
            <w:tcW w:w="2519"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20" w:lineRule="exact"/>
              <w:ind w:left="0" w:right="0"/>
              <w:textAlignment w:val="auto"/>
              <w:rPr>
                <w:rFonts w:hint="default"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承办方名称及法定代表人姓名</w:t>
            </w:r>
          </w:p>
        </w:tc>
        <w:tc>
          <w:tcPr>
            <w:tcW w:w="6821" w:type="dxa"/>
            <w:gridSpan w:val="5"/>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20" w:lineRule="exact"/>
              <w:ind w:left="0" w:right="0"/>
              <w:textAlignment w:val="auto"/>
              <w:rPr>
                <w:rFonts w:hint="default" w:ascii="仿宋_GB2312" w:hAnsi="仿宋" w:eastAsia="仿宋_GB2312" w:cs="仿宋"/>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519"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20" w:lineRule="exact"/>
              <w:ind w:left="0" w:right="0"/>
              <w:textAlignment w:val="auto"/>
              <w:rPr>
                <w:rFonts w:hint="default"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承办方联系人</w:t>
            </w:r>
          </w:p>
        </w:tc>
        <w:tc>
          <w:tcPr>
            <w:tcW w:w="3004" w:type="dxa"/>
            <w:gridSpan w:val="2"/>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20" w:lineRule="exact"/>
              <w:ind w:left="0" w:right="0"/>
              <w:textAlignment w:val="auto"/>
              <w:rPr>
                <w:rFonts w:hint="default" w:ascii="仿宋_GB2312" w:hAnsi="仿宋" w:eastAsia="仿宋_GB2312" w:cs="仿宋"/>
                <w:color w:val="000000" w:themeColor="text1"/>
                <w:sz w:val="28"/>
                <w:szCs w:val="28"/>
                <w14:textFill>
                  <w14:solidFill>
                    <w14:schemeClr w14:val="tx1"/>
                  </w14:solidFill>
                </w14:textFill>
              </w:rPr>
            </w:pPr>
          </w:p>
        </w:tc>
        <w:tc>
          <w:tcPr>
            <w:tcW w:w="1600" w:type="dxa"/>
            <w:gridSpan w:val="2"/>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20" w:lineRule="exact"/>
              <w:ind w:left="0" w:right="0"/>
              <w:textAlignment w:val="auto"/>
              <w:rPr>
                <w:rFonts w:hint="default"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联系电话</w:t>
            </w:r>
          </w:p>
        </w:tc>
        <w:tc>
          <w:tcPr>
            <w:tcW w:w="2217"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20" w:lineRule="exact"/>
              <w:ind w:left="0" w:right="0"/>
              <w:textAlignment w:val="auto"/>
              <w:rPr>
                <w:rFonts w:hint="default" w:ascii="仿宋_GB2312" w:hAnsi="仿宋" w:eastAsia="仿宋_GB2312" w:cs="仿宋"/>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atLeast"/>
        </w:trPr>
        <w:tc>
          <w:tcPr>
            <w:tcW w:w="2519"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20" w:lineRule="exact"/>
              <w:ind w:left="0" w:right="0"/>
              <w:textAlignment w:val="auto"/>
              <w:rPr>
                <w:rFonts w:hint="default"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协办方名称及法定代表人姓名</w:t>
            </w:r>
          </w:p>
        </w:tc>
        <w:tc>
          <w:tcPr>
            <w:tcW w:w="6821" w:type="dxa"/>
            <w:gridSpan w:val="5"/>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20" w:lineRule="exact"/>
              <w:ind w:left="0" w:right="0"/>
              <w:textAlignment w:val="auto"/>
              <w:rPr>
                <w:rFonts w:hint="default" w:ascii="仿宋_GB2312" w:hAnsi="仿宋" w:eastAsia="仿宋_GB2312" w:cs="仿宋"/>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519"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20" w:lineRule="exact"/>
              <w:ind w:left="0" w:right="0"/>
              <w:textAlignment w:val="auto"/>
              <w:rPr>
                <w:rFonts w:hint="default"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协办方联系人</w:t>
            </w:r>
          </w:p>
        </w:tc>
        <w:tc>
          <w:tcPr>
            <w:tcW w:w="3004" w:type="dxa"/>
            <w:gridSpan w:val="2"/>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20" w:lineRule="exact"/>
              <w:ind w:left="0" w:right="0"/>
              <w:textAlignment w:val="auto"/>
              <w:rPr>
                <w:rFonts w:hint="default" w:ascii="仿宋_GB2312" w:hAnsi="仿宋" w:eastAsia="仿宋_GB2312" w:cs="仿宋"/>
                <w:color w:val="000000" w:themeColor="text1"/>
                <w:sz w:val="28"/>
                <w:szCs w:val="28"/>
                <w14:textFill>
                  <w14:solidFill>
                    <w14:schemeClr w14:val="tx1"/>
                  </w14:solidFill>
                </w14:textFill>
              </w:rPr>
            </w:pPr>
          </w:p>
        </w:tc>
        <w:tc>
          <w:tcPr>
            <w:tcW w:w="1600" w:type="dxa"/>
            <w:gridSpan w:val="2"/>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20" w:lineRule="exact"/>
              <w:ind w:left="0" w:right="0"/>
              <w:textAlignment w:val="auto"/>
              <w:rPr>
                <w:rFonts w:hint="default"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联系电话</w:t>
            </w:r>
          </w:p>
        </w:tc>
        <w:tc>
          <w:tcPr>
            <w:tcW w:w="2217"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20" w:lineRule="exact"/>
              <w:ind w:left="0" w:right="0"/>
              <w:textAlignment w:val="auto"/>
              <w:rPr>
                <w:rFonts w:hint="default" w:ascii="仿宋_GB2312" w:hAnsi="仿宋" w:eastAsia="仿宋_GB2312" w:cs="仿宋"/>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3" w:hRule="atLeast"/>
        </w:trPr>
        <w:tc>
          <w:tcPr>
            <w:tcW w:w="9340" w:type="dxa"/>
            <w:gridSpan w:val="6"/>
          </w:tcPr>
          <w:p>
            <w:pPr>
              <w:keepNext w:val="0"/>
              <w:keepLines w:val="0"/>
              <w:suppressLineNumbers w:val="0"/>
              <w:spacing w:before="0" w:beforeAutospacing="0" w:after="0" w:afterAutospacing="0" w:line="560" w:lineRule="exact"/>
              <w:ind w:left="0" w:right="0"/>
              <w:rPr>
                <w:rFonts w:hint="eastAsia" w:ascii="仿宋_GB2312" w:hAnsi="仿宋" w:eastAsia="仿宋_GB2312" w:cs="仿宋"/>
                <w:color w:val="000000" w:themeColor="text1"/>
                <w:sz w:val="32"/>
                <w:szCs w:val="32"/>
                <w:lang w:eastAsia="zh-CN"/>
                <w14:textFill>
                  <w14:solidFill>
                    <w14:schemeClr w14:val="tx1"/>
                  </w14:solidFill>
                </w14:textFill>
              </w:rPr>
            </w:pPr>
            <w:r>
              <w:rPr>
                <w:rFonts w:hint="eastAsia" w:ascii="仿宋_GB2312" w:hAnsi="仿宋" w:eastAsia="仿宋_GB2312" w:cs="仿宋"/>
                <w:color w:val="000000" w:themeColor="text1"/>
                <w:sz w:val="32"/>
                <w:szCs w:val="32"/>
                <w:lang w:eastAsia="zh-CN"/>
                <w14:textFill>
                  <w14:solidFill>
                    <w14:schemeClr w14:val="tx1"/>
                  </w14:solidFill>
                </w14:textFill>
              </w:rPr>
              <w:t>办赛</w:t>
            </w:r>
            <w:r>
              <w:rPr>
                <w:rFonts w:hint="eastAsia" w:ascii="仿宋_GB2312" w:hAnsi="仿宋" w:eastAsia="仿宋_GB2312" w:cs="仿宋"/>
                <w:color w:val="000000" w:themeColor="text1"/>
                <w:sz w:val="32"/>
                <w:szCs w:val="32"/>
                <w14:textFill>
                  <w14:solidFill>
                    <w14:schemeClr w14:val="tx1"/>
                  </w14:solidFill>
                </w14:textFill>
              </w:rPr>
              <w:t>条件：</w:t>
            </w:r>
            <w:r>
              <w:rPr>
                <w:rFonts w:hint="eastAsia" w:ascii="仿宋_GB2312" w:hAnsi="仿宋" w:eastAsia="仿宋_GB2312" w:cs="仿宋"/>
                <w:color w:val="000000" w:themeColor="text1"/>
                <w:sz w:val="32"/>
                <w:szCs w:val="32"/>
                <w:lang w:eastAsia="zh-CN"/>
                <w14:textFill>
                  <w14:solidFill>
                    <w14:schemeClr w14:val="tx1"/>
                  </w14:solidFill>
                </w14:textFill>
              </w:rPr>
              <w:t>（办赛场地、食宿、交通、安保救援、经费等）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3" w:hRule="atLeast"/>
        </w:trPr>
        <w:tc>
          <w:tcPr>
            <w:tcW w:w="9340" w:type="dxa"/>
            <w:gridSpan w:val="6"/>
          </w:tcPr>
          <w:p>
            <w:pPr>
              <w:keepNext w:val="0"/>
              <w:keepLines w:val="0"/>
              <w:suppressLineNumbers w:val="0"/>
              <w:spacing w:before="0" w:beforeAutospacing="0" w:after="0" w:afterAutospacing="0" w:line="560" w:lineRule="exact"/>
              <w:ind w:left="0" w:right="0"/>
              <w:rPr>
                <w:rFonts w:hint="default"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申请材料清单：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3" w:hRule="atLeast"/>
        </w:trPr>
        <w:tc>
          <w:tcPr>
            <w:tcW w:w="9340" w:type="dxa"/>
            <w:gridSpan w:val="6"/>
          </w:tcPr>
          <w:p>
            <w:pPr>
              <w:keepNext w:val="0"/>
              <w:keepLines w:val="0"/>
              <w:suppressLineNumbers w:val="0"/>
              <w:spacing w:before="0" w:beforeAutospacing="0" w:after="0" w:afterAutospacing="0" w:line="560" w:lineRule="exact"/>
              <w:ind w:left="0" w:right="0"/>
              <w:rPr>
                <w:rFonts w:hint="default"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保密要求：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2" w:hRule="atLeast"/>
        </w:trPr>
        <w:tc>
          <w:tcPr>
            <w:tcW w:w="9340" w:type="dxa"/>
            <w:gridSpan w:val="6"/>
          </w:tcPr>
          <w:p>
            <w:pPr>
              <w:keepNext w:val="0"/>
              <w:keepLines w:val="0"/>
              <w:suppressLineNumbers w:val="0"/>
              <w:spacing w:before="0" w:beforeAutospacing="0" w:after="0" w:afterAutospacing="0" w:line="560" w:lineRule="exact"/>
              <w:ind w:left="0" w:right="0" w:firstLine="560" w:firstLineChars="200"/>
              <w:rPr>
                <w:rFonts w:hint="default"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本申请书及所附申请材料均真实、合法，复印件与原件一致。如有不实之处，申请单位</w:t>
            </w:r>
            <w:r>
              <w:rPr>
                <w:rFonts w:hint="eastAsia" w:ascii="仿宋_GB2312" w:hAnsi="仿宋" w:eastAsia="仿宋_GB2312" w:cs="仿宋"/>
                <w:color w:val="000000" w:themeColor="text1"/>
                <w:sz w:val="28"/>
                <w:szCs w:val="28"/>
                <w:lang w:eastAsia="zh-CN"/>
                <w14:textFill>
                  <w14:solidFill>
                    <w14:schemeClr w14:val="tx1"/>
                  </w14:solidFill>
                </w14:textFill>
              </w:rPr>
              <w:t>愿</w:t>
            </w:r>
            <w:r>
              <w:rPr>
                <w:rFonts w:hint="eastAsia" w:ascii="仿宋_GB2312" w:hAnsi="仿宋" w:eastAsia="仿宋_GB2312" w:cs="仿宋"/>
                <w:color w:val="000000" w:themeColor="text1"/>
                <w:sz w:val="28"/>
                <w:szCs w:val="28"/>
                <w14:textFill>
                  <w14:solidFill>
                    <w14:schemeClr w14:val="tx1"/>
                  </w14:solidFill>
                </w14:textFill>
              </w:rPr>
              <w:t>承担由此造成的</w:t>
            </w:r>
            <w:r>
              <w:rPr>
                <w:rFonts w:hint="eastAsia" w:ascii="仿宋_GB2312" w:hAnsi="仿宋" w:eastAsia="仿宋_GB2312" w:cs="仿宋"/>
                <w:color w:val="000000" w:themeColor="text1"/>
                <w:sz w:val="28"/>
                <w:szCs w:val="28"/>
                <w:lang w:eastAsia="zh-CN"/>
                <w14:textFill>
                  <w14:solidFill>
                    <w14:schemeClr w14:val="tx1"/>
                  </w14:solidFill>
                </w14:textFill>
              </w:rPr>
              <w:t>一切</w:t>
            </w:r>
            <w:r>
              <w:rPr>
                <w:rFonts w:hint="eastAsia" w:ascii="仿宋_GB2312" w:hAnsi="仿宋" w:eastAsia="仿宋_GB2312" w:cs="仿宋"/>
                <w:color w:val="000000" w:themeColor="text1"/>
                <w:sz w:val="28"/>
                <w:szCs w:val="28"/>
                <w14:textFill>
                  <w14:solidFill>
                    <w14:schemeClr w14:val="tx1"/>
                  </w14:solidFill>
                </w14:textFill>
              </w:rPr>
              <w:t>法律后果。</w:t>
            </w:r>
          </w:p>
          <w:p>
            <w:pPr>
              <w:keepNext w:val="0"/>
              <w:keepLines w:val="0"/>
              <w:suppressLineNumbers w:val="0"/>
              <w:spacing w:before="0" w:beforeAutospacing="0" w:after="0" w:afterAutospacing="0" w:line="560" w:lineRule="exact"/>
              <w:ind w:left="0" w:right="0" w:firstLine="560" w:firstLineChars="200"/>
              <w:rPr>
                <w:rFonts w:hint="default" w:ascii="仿宋_GB2312" w:hAnsi="仿宋" w:eastAsia="仿宋_GB2312" w:cs="仿宋"/>
                <w:color w:val="000000" w:themeColor="text1"/>
                <w:sz w:val="28"/>
                <w:szCs w:val="28"/>
                <w14:textFill>
                  <w14:solidFill>
                    <w14:schemeClr w14:val="tx1"/>
                  </w14:solidFill>
                </w14:textFill>
              </w:rPr>
            </w:pPr>
          </w:p>
          <w:p>
            <w:pPr>
              <w:keepNext w:val="0"/>
              <w:keepLines w:val="0"/>
              <w:suppressLineNumbers w:val="0"/>
              <w:spacing w:before="0" w:beforeAutospacing="0" w:after="0" w:afterAutospacing="0" w:line="560" w:lineRule="exact"/>
              <w:ind w:left="0" w:right="0" w:firstLine="560" w:firstLineChars="200"/>
              <w:rPr>
                <w:rFonts w:hint="default"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 xml:space="preserve">                           申请单位（盖章）：</w:t>
            </w:r>
          </w:p>
          <w:p>
            <w:pPr>
              <w:keepNext w:val="0"/>
              <w:keepLines w:val="0"/>
              <w:suppressLineNumbers w:val="0"/>
              <w:spacing w:before="0" w:beforeAutospacing="0" w:after="0" w:afterAutospacing="0" w:line="560" w:lineRule="exact"/>
              <w:ind w:left="0" w:right="0" w:firstLine="560" w:firstLineChars="200"/>
              <w:rPr>
                <w:rFonts w:hint="default"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 xml:space="preserve">                         法定代表人（签字）：</w:t>
            </w:r>
          </w:p>
          <w:p>
            <w:pPr>
              <w:keepNext w:val="0"/>
              <w:keepLines w:val="0"/>
              <w:suppressLineNumbers w:val="0"/>
              <w:spacing w:before="0" w:beforeAutospacing="0" w:after="0" w:afterAutospacing="0" w:line="560" w:lineRule="exact"/>
              <w:ind w:left="0" w:right="0"/>
              <w:jc w:val="right"/>
              <w:rPr>
                <w:rFonts w:hint="default"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1" w:hRule="atLeast"/>
        </w:trPr>
        <w:tc>
          <w:tcPr>
            <w:tcW w:w="2934" w:type="dxa"/>
            <w:gridSpan w:val="2"/>
          </w:tcPr>
          <w:p>
            <w:pPr>
              <w:keepNext w:val="0"/>
              <w:keepLines w:val="0"/>
              <w:suppressLineNumbers w:val="0"/>
              <w:spacing w:before="0" w:beforeAutospacing="0" w:after="0" w:afterAutospacing="0" w:line="560" w:lineRule="exact"/>
              <w:ind w:left="0" w:right="0" w:firstLine="560" w:firstLineChars="200"/>
              <w:rPr>
                <w:rFonts w:hint="default"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材料是否齐全</w:t>
            </w:r>
          </w:p>
          <w:p>
            <w:pPr>
              <w:keepNext w:val="0"/>
              <w:keepLines w:val="0"/>
              <w:suppressLineNumbers w:val="0"/>
              <w:spacing w:before="0" w:beforeAutospacing="0" w:after="0" w:afterAutospacing="0" w:line="560" w:lineRule="exact"/>
              <w:ind w:left="0" w:right="0" w:firstLine="560" w:firstLineChars="200"/>
              <w:rPr>
                <w:rFonts w:hint="default" w:ascii="仿宋_GB2312" w:hAnsi="仿宋" w:eastAsia="仿宋_GB2312" w:cs="仿宋"/>
                <w:color w:val="000000" w:themeColor="text1"/>
                <w:sz w:val="28"/>
                <w:szCs w:val="28"/>
                <w14:textFill>
                  <w14:solidFill>
                    <w14:schemeClr w14:val="tx1"/>
                  </w14:solidFill>
                </w14:textFill>
              </w:rPr>
            </w:pPr>
          </w:p>
          <w:p>
            <w:pPr>
              <w:keepNext w:val="0"/>
              <w:keepLines w:val="0"/>
              <w:suppressLineNumbers w:val="0"/>
              <w:spacing w:before="0" w:beforeAutospacing="0" w:after="0" w:afterAutospacing="0" w:line="560" w:lineRule="exact"/>
              <w:ind w:left="0" w:right="0" w:firstLine="560" w:firstLineChars="200"/>
              <w:rPr>
                <w:rFonts w:hint="default" w:ascii="仿宋_GB2312" w:hAnsi="仿宋" w:eastAsia="仿宋_GB2312" w:cs="仿宋"/>
                <w:color w:val="000000" w:themeColor="text1"/>
                <w:sz w:val="28"/>
                <w:szCs w:val="28"/>
                <w14:textFill>
                  <w14:solidFill>
                    <w14:schemeClr w14:val="tx1"/>
                  </w14:solidFill>
                </w14:textFill>
              </w:rPr>
            </w:pPr>
          </w:p>
          <w:p>
            <w:pPr>
              <w:keepNext w:val="0"/>
              <w:keepLines w:val="0"/>
              <w:suppressLineNumbers w:val="0"/>
              <w:spacing w:before="0" w:beforeAutospacing="0" w:after="0" w:afterAutospacing="0" w:line="560" w:lineRule="exact"/>
              <w:ind w:left="0" w:right="0" w:firstLine="560" w:firstLineChars="200"/>
              <w:rPr>
                <w:rFonts w:hint="default"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经办人员：</w:t>
            </w:r>
          </w:p>
          <w:p>
            <w:pPr>
              <w:keepNext w:val="0"/>
              <w:keepLines w:val="0"/>
              <w:suppressLineNumbers w:val="0"/>
              <w:spacing w:before="0" w:beforeAutospacing="0" w:after="0" w:afterAutospacing="0" w:line="560" w:lineRule="exact"/>
              <w:ind w:left="0" w:right="0" w:firstLine="560" w:firstLineChars="200"/>
              <w:rPr>
                <w:rFonts w:hint="default"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年   月   日</w:t>
            </w:r>
          </w:p>
        </w:tc>
        <w:tc>
          <w:tcPr>
            <w:tcW w:w="3004" w:type="dxa"/>
            <w:gridSpan w:val="2"/>
          </w:tcPr>
          <w:p>
            <w:pPr>
              <w:keepNext w:val="0"/>
              <w:keepLines w:val="0"/>
              <w:suppressLineNumbers w:val="0"/>
              <w:spacing w:before="0" w:beforeAutospacing="0" w:after="0" w:afterAutospacing="0" w:line="560" w:lineRule="exact"/>
              <w:ind w:left="0" w:right="0"/>
              <w:rPr>
                <w:rFonts w:hint="default"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实地核查意见</w:t>
            </w:r>
          </w:p>
          <w:p>
            <w:pPr>
              <w:keepNext w:val="0"/>
              <w:keepLines w:val="0"/>
              <w:suppressLineNumbers w:val="0"/>
              <w:spacing w:before="0" w:beforeAutospacing="0" w:after="0" w:afterAutospacing="0" w:line="560" w:lineRule="exact"/>
              <w:ind w:left="0" w:right="0"/>
              <w:rPr>
                <w:rFonts w:hint="default" w:ascii="仿宋_GB2312" w:hAnsi="仿宋" w:eastAsia="仿宋_GB2312" w:cs="仿宋"/>
                <w:color w:val="000000" w:themeColor="text1"/>
                <w:sz w:val="28"/>
                <w:szCs w:val="28"/>
                <w14:textFill>
                  <w14:solidFill>
                    <w14:schemeClr w14:val="tx1"/>
                  </w14:solidFill>
                </w14:textFill>
              </w:rPr>
            </w:pPr>
          </w:p>
          <w:p>
            <w:pPr>
              <w:keepNext w:val="0"/>
              <w:keepLines w:val="0"/>
              <w:suppressLineNumbers w:val="0"/>
              <w:spacing w:before="0" w:beforeAutospacing="0" w:after="0" w:afterAutospacing="0" w:line="560" w:lineRule="exact"/>
              <w:ind w:left="0" w:right="0"/>
              <w:rPr>
                <w:rFonts w:hint="default" w:ascii="仿宋_GB2312" w:hAnsi="仿宋" w:eastAsia="仿宋_GB2312" w:cs="仿宋"/>
                <w:color w:val="000000" w:themeColor="text1"/>
                <w:sz w:val="28"/>
                <w:szCs w:val="28"/>
                <w14:textFill>
                  <w14:solidFill>
                    <w14:schemeClr w14:val="tx1"/>
                  </w14:solidFill>
                </w14:textFill>
              </w:rPr>
            </w:pPr>
          </w:p>
          <w:p>
            <w:pPr>
              <w:keepNext w:val="0"/>
              <w:keepLines w:val="0"/>
              <w:suppressLineNumbers w:val="0"/>
              <w:spacing w:before="0" w:beforeAutospacing="0" w:after="0" w:afterAutospacing="0" w:line="560" w:lineRule="exact"/>
              <w:ind w:left="0" w:right="0"/>
              <w:rPr>
                <w:rFonts w:hint="default"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经办人员：</w:t>
            </w:r>
          </w:p>
          <w:p>
            <w:pPr>
              <w:keepNext w:val="0"/>
              <w:keepLines w:val="0"/>
              <w:suppressLineNumbers w:val="0"/>
              <w:spacing w:before="0" w:beforeAutospacing="0" w:after="0" w:afterAutospacing="0" w:line="560" w:lineRule="exact"/>
              <w:ind w:left="0" w:right="0"/>
              <w:jc w:val="right"/>
              <w:rPr>
                <w:rFonts w:hint="default"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年   月   日</w:t>
            </w:r>
          </w:p>
        </w:tc>
        <w:tc>
          <w:tcPr>
            <w:tcW w:w="3402" w:type="dxa"/>
            <w:gridSpan w:val="2"/>
          </w:tcPr>
          <w:p>
            <w:pPr>
              <w:keepNext w:val="0"/>
              <w:keepLines w:val="0"/>
              <w:suppressLineNumbers w:val="0"/>
              <w:spacing w:before="0" w:beforeAutospacing="0" w:after="0" w:afterAutospacing="0" w:line="560" w:lineRule="exact"/>
              <w:ind w:left="0" w:right="0"/>
              <w:rPr>
                <w:rFonts w:hint="default"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体育行政部门意见</w:t>
            </w:r>
          </w:p>
          <w:p>
            <w:pPr>
              <w:keepNext w:val="0"/>
              <w:keepLines w:val="0"/>
              <w:suppressLineNumbers w:val="0"/>
              <w:spacing w:before="0" w:beforeAutospacing="0" w:after="0" w:afterAutospacing="0" w:line="560" w:lineRule="exact"/>
              <w:ind w:left="0" w:right="0"/>
              <w:rPr>
                <w:rFonts w:hint="default" w:ascii="仿宋_GB2312" w:hAnsi="仿宋" w:eastAsia="仿宋_GB2312" w:cs="仿宋"/>
                <w:color w:val="000000" w:themeColor="text1"/>
                <w:sz w:val="28"/>
                <w:szCs w:val="28"/>
                <w14:textFill>
                  <w14:solidFill>
                    <w14:schemeClr w14:val="tx1"/>
                  </w14:solidFill>
                </w14:textFill>
              </w:rPr>
            </w:pPr>
          </w:p>
          <w:p>
            <w:pPr>
              <w:keepNext w:val="0"/>
              <w:keepLines w:val="0"/>
              <w:suppressLineNumbers w:val="0"/>
              <w:spacing w:before="0" w:beforeAutospacing="0" w:after="0" w:afterAutospacing="0" w:line="560" w:lineRule="exact"/>
              <w:ind w:left="0" w:right="0"/>
              <w:rPr>
                <w:rFonts w:hint="default" w:ascii="仿宋_GB2312" w:hAnsi="仿宋" w:eastAsia="仿宋_GB2312" w:cs="仿宋"/>
                <w:color w:val="000000" w:themeColor="text1"/>
                <w:sz w:val="28"/>
                <w:szCs w:val="28"/>
                <w14:textFill>
                  <w14:solidFill>
                    <w14:schemeClr w14:val="tx1"/>
                  </w14:solidFill>
                </w14:textFill>
              </w:rPr>
            </w:pPr>
          </w:p>
          <w:p>
            <w:pPr>
              <w:keepNext w:val="0"/>
              <w:keepLines w:val="0"/>
              <w:suppressLineNumbers w:val="0"/>
              <w:spacing w:before="0" w:beforeAutospacing="0" w:after="0" w:afterAutospacing="0" w:line="560" w:lineRule="exact"/>
              <w:ind w:left="0" w:right="0"/>
              <w:rPr>
                <w:rFonts w:hint="default"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（公章）</w:t>
            </w:r>
          </w:p>
          <w:p>
            <w:pPr>
              <w:keepNext w:val="0"/>
              <w:keepLines w:val="0"/>
              <w:suppressLineNumbers w:val="0"/>
              <w:spacing w:before="0" w:beforeAutospacing="0" w:after="0" w:afterAutospacing="0" w:line="560" w:lineRule="exact"/>
              <w:ind w:left="0" w:right="0"/>
              <w:jc w:val="right"/>
              <w:rPr>
                <w:rFonts w:hint="default"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年   月   日</w:t>
            </w:r>
          </w:p>
        </w:tc>
      </w:tr>
    </w:tbl>
    <w:p>
      <w:pPr>
        <w:pStyle w:val="3"/>
        <w:spacing w:line="560" w:lineRule="exact"/>
        <w:ind w:left="0"/>
        <w:rPr>
          <w:rFonts w:ascii="仿宋_GB2312" w:hAnsi="黑体" w:eastAsia="仿宋_GB2312" w:cs="黑体"/>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28"/>
          <w:szCs w:val="28"/>
          <w:shd w:val="clear" w:color="auto" w:fill="FFFFFF"/>
          <w14:textFill>
            <w14:solidFill>
              <w14:schemeClr w14:val="tx1"/>
            </w14:solidFill>
          </w14:textFill>
        </w:rPr>
        <w:t>注：本样本仅供参考，根据法律法规规章“立改废释”情况调整适用。</w:t>
      </w:r>
    </w:p>
    <w:p>
      <w:pPr>
        <w:spacing w:line="560" w:lineRule="exact"/>
        <w:rPr>
          <w:rFonts w:ascii="仿宋_GB2312" w:hAnsi="黑体" w:eastAsia="仿宋_GB2312" w:cs="黑体"/>
          <w:color w:val="000000" w:themeColor="text1"/>
          <w:kern w:val="2"/>
          <w:sz w:val="32"/>
          <w:szCs w:val="32"/>
          <w14:textFill>
            <w14:solidFill>
              <w14:schemeClr w14:val="tx1"/>
            </w14:solidFill>
          </w14:textFill>
        </w:rPr>
      </w:pPr>
      <w:r>
        <w:rPr>
          <w:rFonts w:hint="eastAsia" w:ascii="仿宋_GB2312" w:hAnsi="黑体" w:eastAsia="仿宋_GB2312" w:cs="黑体"/>
          <w:color w:val="000000" w:themeColor="text1"/>
          <w:sz w:val="32"/>
          <w:szCs w:val="32"/>
          <w14:textFill>
            <w14:solidFill>
              <w14:schemeClr w14:val="tx1"/>
            </w14:solidFill>
          </w14:textFill>
        </w:rPr>
        <w:br w:type="page"/>
      </w:r>
    </w:p>
    <w:p>
      <w:pPr>
        <w:pStyle w:val="3"/>
        <w:spacing w:line="560" w:lineRule="exact"/>
        <w:ind w:left="0"/>
        <w:rPr>
          <w:rFonts w:hint="eastAsia" w:ascii="国标黑体" w:hAnsi="国标黑体" w:eastAsia="国标黑体" w:cs="国标黑体"/>
          <w:color w:val="000000" w:themeColor="text1"/>
          <w:sz w:val="32"/>
          <w:szCs w:val="32"/>
          <w:lang w:eastAsia="zh-CN"/>
          <w14:textFill>
            <w14:solidFill>
              <w14:schemeClr w14:val="tx1"/>
            </w14:solidFill>
          </w14:textFill>
        </w:rPr>
      </w:pPr>
      <w:r>
        <w:rPr>
          <w:rFonts w:hint="eastAsia" w:ascii="国标黑体" w:hAnsi="国标黑体" w:eastAsia="国标黑体" w:cs="国标黑体"/>
          <w:color w:val="000000" w:themeColor="text1"/>
          <w:sz w:val="32"/>
          <w:szCs w:val="32"/>
          <w14:textFill>
            <w14:solidFill>
              <w14:schemeClr w14:val="tx1"/>
            </w14:solidFill>
          </w14:textFill>
        </w:rPr>
        <w:t>附件</w:t>
      </w:r>
      <w:r>
        <w:rPr>
          <w:rFonts w:hint="eastAsia" w:ascii="国标黑体" w:hAnsi="国标黑体" w:eastAsia="国标黑体" w:cs="国标黑体"/>
          <w:color w:val="000000" w:themeColor="text1"/>
          <w:sz w:val="32"/>
          <w:szCs w:val="32"/>
          <w:lang w:val="en-US" w:eastAsia="zh-CN"/>
          <w14:textFill>
            <w14:solidFill>
              <w14:schemeClr w14:val="tx1"/>
            </w14:solidFill>
          </w14:textFill>
        </w:rPr>
        <w:t>5</w:t>
      </w:r>
    </w:p>
    <w:p>
      <w:pPr>
        <w:spacing w:line="560" w:lineRule="exact"/>
        <w:jc w:val="center"/>
        <w:rPr>
          <w:rFonts w:hint="eastAsia" w:ascii="方正小标宋简体" w:hAnsi="方正小标宋_GBK" w:eastAsia="方正小标宋简体" w:cs="方正小标宋_GBK"/>
          <w:color w:val="000000" w:themeColor="text1"/>
          <w:sz w:val="44"/>
          <w:szCs w:val="44"/>
          <w:lang w:eastAsia="zh-Hans" w:bidi="ar"/>
          <w14:textFill>
            <w14:solidFill>
              <w14:schemeClr w14:val="tx1"/>
            </w14:solidFill>
          </w14:textFill>
        </w:rPr>
      </w:pPr>
    </w:p>
    <w:p>
      <w:pPr>
        <w:spacing w:line="560" w:lineRule="exact"/>
        <w:jc w:val="center"/>
        <w:rPr>
          <w:rFonts w:ascii="方正小标宋简体" w:hAnsi="方正小标宋_GBK" w:eastAsia="方正小标宋简体" w:cs="方正小标宋_GBK"/>
          <w:color w:val="000000" w:themeColor="text1"/>
          <w:sz w:val="44"/>
          <w:szCs w:val="44"/>
          <w:lang w:bidi="ar"/>
          <w14:textFill>
            <w14:solidFill>
              <w14:schemeClr w14:val="tx1"/>
            </w14:solidFill>
          </w14:textFill>
        </w:rPr>
      </w:pPr>
      <w:r>
        <w:rPr>
          <w:rFonts w:hint="eastAsia" w:ascii="方正小标宋简体" w:hAnsi="方正小标宋_GBK" w:eastAsia="方正小标宋简体" w:cs="方正小标宋_GBK"/>
          <w:color w:val="000000" w:themeColor="text1"/>
          <w:sz w:val="44"/>
          <w:szCs w:val="44"/>
          <w:lang w:eastAsia="zh-Hans" w:bidi="ar"/>
          <w14:textFill>
            <w14:solidFill>
              <w14:schemeClr w14:val="tx1"/>
            </w14:solidFill>
          </w14:textFill>
        </w:rPr>
        <w:t>取消</w:t>
      </w:r>
      <w:r>
        <w:rPr>
          <w:rFonts w:hint="eastAsia" w:ascii="方正小标宋简体" w:hAnsi="方正小标宋_GBK" w:eastAsia="方正小标宋简体" w:cs="方正小标宋_GBK"/>
          <w:color w:val="000000" w:themeColor="text1"/>
          <w:sz w:val="44"/>
          <w:szCs w:val="44"/>
          <w:lang w:bidi="ar"/>
          <w14:textFill>
            <w14:solidFill>
              <w14:schemeClr w14:val="tx1"/>
            </w14:solidFill>
          </w14:textFill>
        </w:rPr>
        <w:t>举办</w:t>
      </w:r>
      <w:r>
        <w:rPr>
          <w:rFonts w:hint="eastAsia" w:ascii="方正小标宋简体" w:hAnsi="方正小标宋_GBK" w:eastAsia="方正小标宋简体" w:cs="方正小标宋_GBK"/>
          <w:color w:val="000000" w:themeColor="text1"/>
          <w:sz w:val="44"/>
          <w:szCs w:val="44"/>
          <w:lang w:eastAsia="zh-Hans" w:bidi="ar"/>
          <w14:textFill>
            <w14:solidFill>
              <w14:schemeClr w14:val="tx1"/>
            </w14:solidFill>
          </w14:textFill>
        </w:rPr>
        <w:t>高危险性体育赛事活动</w:t>
      </w:r>
      <w:r>
        <w:rPr>
          <w:rFonts w:hint="eastAsia" w:ascii="方正小标宋简体" w:hAnsi="方正小标宋_GBK" w:eastAsia="方正小标宋简体" w:cs="方正小标宋_GBK"/>
          <w:color w:val="000000" w:themeColor="text1"/>
          <w:sz w:val="44"/>
          <w:szCs w:val="44"/>
          <w:lang w:bidi="ar"/>
          <w14:textFill>
            <w14:solidFill>
              <w14:schemeClr w14:val="tx1"/>
            </w14:solidFill>
          </w14:textFill>
        </w:rPr>
        <w:t>申请书</w:t>
      </w:r>
    </w:p>
    <w:p>
      <w:pPr>
        <w:spacing w:line="560" w:lineRule="exact"/>
        <w:jc w:val="center"/>
        <w:rPr>
          <w:rFonts w:ascii="仿宋_GB2312" w:hAnsi="楷体_GB2312" w:eastAsia="仿宋_GB2312" w:cs="楷体_GB2312"/>
          <w:color w:val="000000" w:themeColor="text1"/>
          <w:sz w:val="32"/>
          <w:szCs w:val="32"/>
          <w:lang w:bidi="ar"/>
          <w14:textFill>
            <w14:solidFill>
              <w14:schemeClr w14:val="tx1"/>
            </w14:solidFill>
          </w14:textFill>
        </w:rPr>
      </w:pPr>
      <w:r>
        <w:rPr>
          <w:rFonts w:hint="eastAsia" w:ascii="仿宋_GB2312" w:hAnsi="楷体_GB2312" w:eastAsia="仿宋_GB2312" w:cs="楷体_GB2312"/>
          <w:color w:val="000000" w:themeColor="text1"/>
          <w:sz w:val="32"/>
          <w:szCs w:val="32"/>
          <w:lang w:bidi="ar"/>
          <w14:textFill>
            <w14:solidFill>
              <w14:schemeClr w14:val="tx1"/>
            </w14:solidFill>
          </w14:textFill>
        </w:rPr>
        <w:t>（样本）</w:t>
      </w:r>
    </w:p>
    <w:p>
      <w:pPr>
        <w:spacing w:line="560" w:lineRule="exact"/>
        <w:jc w:val="center"/>
        <w:rPr>
          <w:rFonts w:hint="eastAsia" w:ascii="仿宋_GB2312" w:hAnsi="方正小标宋_GBK" w:eastAsia="仿宋_GB2312" w:cs="方正小标宋_GBK"/>
          <w:color w:val="000000" w:themeColor="text1"/>
          <w:sz w:val="32"/>
          <w:szCs w:val="32"/>
          <w:lang w:bidi="ar"/>
          <w14:textFill>
            <w14:solidFill>
              <w14:schemeClr w14:val="tx1"/>
            </w14:solidFill>
          </w14:textFill>
        </w:rPr>
      </w:pP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15"/>
        <w:gridCol w:w="3001"/>
        <w:gridCol w:w="1598"/>
        <w:gridCol w:w="22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9343" w:type="dxa"/>
            <w:gridSpan w:val="4"/>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40" w:lineRule="exact"/>
              <w:ind w:left="0" w:right="0"/>
              <w:jc w:val="center"/>
              <w:textAlignment w:val="auto"/>
              <w:rPr>
                <w:rFonts w:hint="default" w:ascii="仿宋_GB2312" w:hAnsi="仿宋" w:eastAsia="仿宋_GB2312" w:cs="仿宋"/>
                <w:b/>
                <w:color w:val="000000" w:themeColor="text1"/>
                <w:sz w:val="28"/>
                <w:szCs w:val="28"/>
                <w14:textFill>
                  <w14:solidFill>
                    <w14:schemeClr w14:val="tx1"/>
                  </w14:solidFill>
                </w14:textFill>
              </w:rPr>
            </w:pPr>
            <w:r>
              <w:rPr>
                <w:rFonts w:hint="eastAsia" w:ascii="仿宋_GB2312" w:hAnsi="仿宋" w:eastAsia="仿宋_GB2312" w:cs="仿宋"/>
                <w:b/>
                <w:color w:val="000000" w:themeColor="text1"/>
                <w:sz w:val="28"/>
                <w:szCs w:val="28"/>
                <w14:textFill>
                  <w14:solidFill>
                    <w14:schemeClr w14:val="tx1"/>
                  </w14:solidFill>
                </w14:textFill>
              </w:rPr>
              <w:t>拟举办高危险性体育赛事活动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2515"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40" w:lineRule="exact"/>
              <w:ind w:left="0" w:right="0"/>
              <w:jc w:val="center"/>
              <w:textAlignment w:val="auto"/>
              <w:rPr>
                <w:rFonts w:hint="default"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名称</w:t>
            </w:r>
          </w:p>
        </w:tc>
        <w:tc>
          <w:tcPr>
            <w:tcW w:w="3001"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40" w:lineRule="exact"/>
              <w:ind w:left="0" w:right="0"/>
              <w:textAlignment w:val="auto"/>
              <w:rPr>
                <w:rFonts w:hint="default" w:ascii="仿宋_GB2312" w:hAnsi="仿宋" w:eastAsia="仿宋_GB2312" w:cs="仿宋"/>
                <w:color w:val="000000" w:themeColor="text1"/>
                <w:sz w:val="28"/>
                <w:szCs w:val="28"/>
                <w14:textFill>
                  <w14:solidFill>
                    <w14:schemeClr w14:val="tx1"/>
                  </w14:solidFill>
                </w14:textFill>
              </w:rPr>
            </w:pPr>
          </w:p>
        </w:tc>
        <w:tc>
          <w:tcPr>
            <w:tcW w:w="1598"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40" w:lineRule="exact"/>
              <w:ind w:left="0" w:right="0"/>
              <w:jc w:val="center"/>
              <w:textAlignment w:val="auto"/>
              <w:rPr>
                <w:rFonts w:hint="default"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时  间</w:t>
            </w:r>
          </w:p>
        </w:tc>
        <w:tc>
          <w:tcPr>
            <w:tcW w:w="2229"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40" w:lineRule="exact"/>
              <w:ind w:left="0" w:right="0"/>
              <w:textAlignment w:val="auto"/>
              <w:rPr>
                <w:rFonts w:hint="default" w:ascii="仿宋_GB2312" w:hAnsi="仿宋" w:eastAsia="仿宋_GB2312" w:cs="仿宋"/>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2515"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40" w:lineRule="exact"/>
              <w:ind w:left="0" w:right="0"/>
              <w:jc w:val="center"/>
              <w:textAlignment w:val="auto"/>
              <w:rPr>
                <w:rFonts w:hint="default"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地点</w:t>
            </w:r>
          </w:p>
        </w:tc>
        <w:tc>
          <w:tcPr>
            <w:tcW w:w="6828" w:type="dxa"/>
            <w:gridSpan w:val="3"/>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40" w:lineRule="exact"/>
              <w:ind w:left="0" w:right="0"/>
              <w:textAlignment w:val="auto"/>
              <w:rPr>
                <w:rFonts w:hint="default" w:ascii="仿宋_GB2312" w:hAnsi="仿宋" w:eastAsia="仿宋_GB2312" w:cs="仿宋"/>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2515"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40" w:lineRule="exact"/>
              <w:ind w:left="0" w:right="0"/>
              <w:jc w:val="center"/>
              <w:textAlignment w:val="auto"/>
              <w:rPr>
                <w:rFonts w:hint="default"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规模</w:t>
            </w:r>
          </w:p>
        </w:tc>
        <w:tc>
          <w:tcPr>
            <w:tcW w:w="6828" w:type="dxa"/>
            <w:gridSpan w:val="3"/>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40" w:lineRule="exact"/>
              <w:ind w:left="0" w:right="0"/>
              <w:textAlignment w:val="auto"/>
              <w:rPr>
                <w:rFonts w:hint="default" w:ascii="仿宋_GB2312" w:hAnsi="仿宋" w:eastAsia="仿宋_GB2312" w:cs="仿宋"/>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9343" w:type="dxa"/>
            <w:gridSpan w:val="4"/>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40" w:lineRule="exact"/>
              <w:ind w:left="0" w:right="0"/>
              <w:jc w:val="center"/>
              <w:textAlignment w:val="auto"/>
              <w:rPr>
                <w:rFonts w:hint="default" w:ascii="仿宋_GB2312" w:hAnsi="仿宋" w:eastAsia="仿宋_GB2312" w:cs="仿宋"/>
                <w:b/>
                <w:color w:val="000000" w:themeColor="text1"/>
                <w:sz w:val="28"/>
                <w:szCs w:val="28"/>
                <w14:textFill>
                  <w14:solidFill>
                    <w14:schemeClr w14:val="tx1"/>
                  </w14:solidFill>
                </w14:textFill>
              </w:rPr>
            </w:pPr>
            <w:r>
              <w:rPr>
                <w:rFonts w:hint="eastAsia" w:ascii="仿宋_GB2312" w:hAnsi="仿宋" w:eastAsia="仿宋_GB2312" w:cs="仿宋"/>
                <w:b/>
                <w:color w:val="000000" w:themeColor="text1"/>
                <w:sz w:val="28"/>
                <w:szCs w:val="28"/>
                <w14:textFill>
                  <w14:solidFill>
                    <w14:schemeClr w14:val="tx1"/>
                  </w14:solidFill>
                </w14:textFill>
              </w:rPr>
              <w:t>赛事活动主办方、承办方、协办方信息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2515"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40" w:lineRule="exact"/>
              <w:ind w:left="0" w:right="0"/>
              <w:textAlignment w:val="auto"/>
              <w:rPr>
                <w:rFonts w:hint="default"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主办方名称及法定代表人姓名</w:t>
            </w:r>
          </w:p>
        </w:tc>
        <w:tc>
          <w:tcPr>
            <w:tcW w:w="6828" w:type="dxa"/>
            <w:gridSpan w:val="3"/>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40" w:lineRule="exact"/>
              <w:ind w:left="0" w:right="0"/>
              <w:textAlignment w:val="auto"/>
              <w:rPr>
                <w:rFonts w:hint="default" w:ascii="仿宋_GB2312" w:hAnsi="仿宋" w:eastAsia="仿宋_GB2312" w:cs="仿宋"/>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2515"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40" w:lineRule="exact"/>
              <w:ind w:left="0" w:right="0"/>
              <w:textAlignment w:val="auto"/>
              <w:rPr>
                <w:rFonts w:hint="default"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主办方联系人</w:t>
            </w:r>
          </w:p>
        </w:tc>
        <w:tc>
          <w:tcPr>
            <w:tcW w:w="3001"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40" w:lineRule="exact"/>
              <w:ind w:left="0" w:right="0"/>
              <w:textAlignment w:val="auto"/>
              <w:rPr>
                <w:rFonts w:hint="default" w:ascii="仿宋_GB2312" w:hAnsi="仿宋" w:eastAsia="仿宋_GB2312" w:cs="仿宋"/>
                <w:color w:val="000000" w:themeColor="text1"/>
                <w:sz w:val="28"/>
                <w:szCs w:val="28"/>
                <w14:textFill>
                  <w14:solidFill>
                    <w14:schemeClr w14:val="tx1"/>
                  </w14:solidFill>
                </w14:textFill>
              </w:rPr>
            </w:pPr>
          </w:p>
        </w:tc>
        <w:tc>
          <w:tcPr>
            <w:tcW w:w="1598"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40" w:lineRule="exact"/>
              <w:ind w:left="0" w:right="0"/>
              <w:textAlignment w:val="auto"/>
              <w:rPr>
                <w:rFonts w:hint="default"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联系电话</w:t>
            </w:r>
          </w:p>
        </w:tc>
        <w:tc>
          <w:tcPr>
            <w:tcW w:w="2229"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40" w:lineRule="exact"/>
              <w:ind w:left="0" w:right="0"/>
              <w:textAlignment w:val="auto"/>
              <w:rPr>
                <w:rFonts w:hint="default" w:ascii="仿宋_GB2312" w:hAnsi="仿宋" w:eastAsia="仿宋_GB2312" w:cs="仿宋"/>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2515"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40" w:lineRule="exact"/>
              <w:ind w:left="0" w:right="0"/>
              <w:textAlignment w:val="auto"/>
              <w:rPr>
                <w:rFonts w:hint="default"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承办方名称及法定代表人姓名</w:t>
            </w:r>
          </w:p>
        </w:tc>
        <w:tc>
          <w:tcPr>
            <w:tcW w:w="6828" w:type="dxa"/>
            <w:gridSpan w:val="3"/>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40" w:lineRule="exact"/>
              <w:ind w:left="0" w:right="0"/>
              <w:textAlignment w:val="auto"/>
              <w:rPr>
                <w:rFonts w:hint="default" w:ascii="仿宋_GB2312" w:hAnsi="仿宋" w:eastAsia="仿宋_GB2312" w:cs="仿宋"/>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2515"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40" w:lineRule="exact"/>
              <w:ind w:left="0" w:right="0"/>
              <w:textAlignment w:val="auto"/>
              <w:rPr>
                <w:rFonts w:hint="default"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承办方联系人</w:t>
            </w:r>
          </w:p>
        </w:tc>
        <w:tc>
          <w:tcPr>
            <w:tcW w:w="3001"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40" w:lineRule="exact"/>
              <w:ind w:left="0" w:right="0"/>
              <w:textAlignment w:val="auto"/>
              <w:rPr>
                <w:rFonts w:hint="default" w:ascii="仿宋_GB2312" w:hAnsi="仿宋" w:eastAsia="仿宋_GB2312" w:cs="仿宋"/>
                <w:color w:val="000000" w:themeColor="text1"/>
                <w:sz w:val="28"/>
                <w:szCs w:val="28"/>
                <w14:textFill>
                  <w14:solidFill>
                    <w14:schemeClr w14:val="tx1"/>
                  </w14:solidFill>
                </w14:textFill>
              </w:rPr>
            </w:pPr>
          </w:p>
        </w:tc>
        <w:tc>
          <w:tcPr>
            <w:tcW w:w="1598"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40" w:lineRule="exact"/>
              <w:ind w:left="0" w:right="0"/>
              <w:textAlignment w:val="auto"/>
              <w:rPr>
                <w:rFonts w:hint="default"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联系电话</w:t>
            </w:r>
          </w:p>
        </w:tc>
        <w:tc>
          <w:tcPr>
            <w:tcW w:w="2229"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40" w:lineRule="exact"/>
              <w:ind w:left="0" w:right="0"/>
              <w:textAlignment w:val="auto"/>
              <w:rPr>
                <w:rFonts w:hint="default" w:ascii="仿宋_GB2312" w:hAnsi="仿宋" w:eastAsia="仿宋_GB2312" w:cs="仿宋"/>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2515"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40" w:lineRule="exact"/>
              <w:ind w:left="0" w:right="0"/>
              <w:textAlignment w:val="auto"/>
              <w:rPr>
                <w:rFonts w:hint="default"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协办方名称及法定代表人姓名</w:t>
            </w:r>
          </w:p>
        </w:tc>
        <w:tc>
          <w:tcPr>
            <w:tcW w:w="6828" w:type="dxa"/>
            <w:gridSpan w:val="3"/>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40" w:lineRule="exact"/>
              <w:ind w:left="0" w:right="0"/>
              <w:textAlignment w:val="auto"/>
              <w:rPr>
                <w:rFonts w:hint="default" w:ascii="仿宋_GB2312" w:hAnsi="仿宋" w:eastAsia="仿宋_GB2312" w:cs="仿宋"/>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2515"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40" w:lineRule="exact"/>
              <w:ind w:left="0" w:right="0"/>
              <w:textAlignment w:val="auto"/>
              <w:rPr>
                <w:rFonts w:hint="default"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协办方联系人</w:t>
            </w:r>
          </w:p>
        </w:tc>
        <w:tc>
          <w:tcPr>
            <w:tcW w:w="3001"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40" w:lineRule="exact"/>
              <w:ind w:left="0" w:right="0"/>
              <w:textAlignment w:val="auto"/>
              <w:rPr>
                <w:rFonts w:hint="default" w:ascii="仿宋_GB2312" w:hAnsi="仿宋" w:eastAsia="仿宋_GB2312" w:cs="仿宋"/>
                <w:color w:val="000000" w:themeColor="text1"/>
                <w:sz w:val="28"/>
                <w:szCs w:val="28"/>
                <w14:textFill>
                  <w14:solidFill>
                    <w14:schemeClr w14:val="tx1"/>
                  </w14:solidFill>
                </w14:textFill>
              </w:rPr>
            </w:pPr>
          </w:p>
        </w:tc>
        <w:tc>
          <w:tcPr>
            <w:tcW w:w="1598"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40" w:lineRule="exact"/>
              <w:ind w:left="0" w:right="0"/>
              <w:textAlignment w:val="auto"/>
              <w:rPr>
                <w:rFonts w:hint="default"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联系电话</w:t>
            </w:r>
          </w:p>
        </w:tc>
        <w:tc>
          <w:tcPr>
            <w:tcW w:w="2229"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40" w:lineRule="exact"/>
              <w:ind w:left="0" w:right="0"/>
              <w:textAlignment w:val="auto"/>
              <w:rPr>
                <w:rFonts w:hint="default" w:ascii="仿宋_GB2312" w:hAnsi="仿宋" w:eastAsia="仿宋_GB2312" w:cs="仿宋"/>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0" w:hRule="atLeast"/>
        </w:trPr>
        <w:tc>
          <w:tcPr>
            <w:tcW w:w="9343" w:type="dxa"/>
            <w:gridSpan w:val="4"/>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textAlignment w:val="auto"/>
              <w:rPr>
                <w:rFonts w:hint="default" w:ascii="仿宋_GB2312" w:hAnsi="仿宋" w:eastAsia="仿宋_GB2312" w:cs="仿宋"/>
                <w:b/>
                <w:bCs/>
                <w:color w:val="000000" w:themeColor="text1"/>
                <w:sz w:val="28"/>
                <w:szCs w:val="28"/>
                <w14:textFill>
                  <w14:solidFill>
                    <w14:schemeClr w14:val="tx1"/>
                  </w14:solidFill>
                </w14:textFill>
              </w:rPr>
            </w:pPr>
            <w:r>
              <w:rPr>
                <w:rFonts w:hint="eastAsia" w:ascii="仿宋_GB2312" w:hAnsi="仿宋" w:eastAsia="仿宋_GB2312" w:cs="仿宋"/>
                <w:b/>
                <w:bCs/>
                <w:color w:val="000000" w:themeColor="text1"/>
                <w:sz w:val="28"/>
                <w:szCs w:val="28"/>
                <w14:textFill>
                  <w14:solidFill>
                    <w14:schemeClr w14:val="tx1"/>
                  </w14:solidFill>
                </w14:textFill>
              </w:rPr>
              <w:t>拟取消原因：</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textAlignment w:val="auto"/>
              <w:rPr>
                <w:rFonts w:hint="default" w:ascii="仿宋_GB2312" w:hAnsi="仿宋" w:eastAsia="仿宋_GB2312" w:cs="仿宋"/>
                <w:b/>
                <w:bCs/>
                <w:color w:val="000000" w:themeColor="text1"/>
                <w:sz w:val="28"/>
                <w:szCs w:val="28"/>
                <w14:textFill>
                  <w14:solidFill>
                    <w14:schemeClr w14:val="tx1"/>
                  </w14:solidFill>
                </w14:textFill>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textAlignment w:val="auto"/>
              <w:rPr>
                <w:rFonts w:hint="default" w:ascii="仿宋_GB2312" w:hAnsi="仿宋" w:eastAsia="仿宋_GB2312" w:cs="仿宋"/>
                <w:b/>
                <w:bCs/>
                <w:color w:val="000000" w:themeColor="text1"/>
                <w:sz w:val="28"/>
                <w:szCs w:val="28"/>
                <w14:textFill>
                  <w14:solidFill>
                    <w14:schemeClr w14:val="tx1"/>
                  </w14:solidFill>
                </w14:textFill>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textAlignment w:val="auto"/>
              <w:rPr>
                <w:rFonts w:hint="default" w:ascii="仿宋_GB2312" w:hAnsi="仿宋" w:eastAsia="仿宋_GB2312" w:cs="仿宋"/>
                <w:b/>
                <w:bCs/>
                <w:color w:val="000000" w:themeColor="text1"/>
                <w:sz w:val="28"/>
                <w:szCs w:val="28"/>
                <w14:textFill>
                  <w14:solidFill>
                    <w14:schemeClr w14:val="tx1"/>
                  </w14:solidFill>
                </w14:textFill>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textAlignment w:val="auto"/>
              <w:rPr>
                <w:rFonts w:hint="default" w:ascii="仿宋_GB2312" w:hAnsi="仿宋" w:eastAsia="仿宋_GB2312" w:cs="仿宋"/>
                <w:b/>
                <w:bCs/>
                <w:color w:val="000000" w:themeColor="text1"/>
                <w:sz w:val="28"/>
                <w:szCs w:val="28"/>
                <w14:textFill>
                  <w14:solidFill>
                    <w14:schemeClr w14:val="tx1"/>
                  </w14:solidFill>
                </w14:textFill>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textAlignment w:val="auto"/>
              <w:rPr>
                <w:rFonts w:hint="default" w:ascii="仿宋_GB2312" w:hAnsi="仿宋" w:eastAsia="仿宋_GB2312" w:cs="仿宋"/>
                <w:b/>
                <w:bCs/>
                <w:color w:val="000000" w:themeColor="text1"/>
                <w:sz w:val="28"/>
                <w:szCs w:val="28"/>
                <w14:textFill>
                  <w14:solidFill>
                    <w14:schemeClr w14:val="tx1"/>
                  </w14:solidFill>
                </w14:textFill>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textAlignment w:val="auto"/>
              <w:rPr>
                <w:rFonts w:hint="default" w:ascii="仿宋_GB2312" w:hAnsi="仿宋" w:eastAsia="仿宋_GB2312" w:cs="仿宋"/>
                <w:b/>
                <w:bCs/>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5" w:hRule="atLeast"/>
        </w:trPr>
        <w:tc>
          <w:tcPr>
            <w:tcW w:w="9343" w:type="dxa"/>
            <w:gridSpan w:val="4"/>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firstLine="560" w:firstLineChars="200"/>
              <w:textAlignment w:val="auto"/>
              <w:rPr>
                <w:rFonts w:hint="default"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本申请书及所附申请材料均真实、合法，复印件与原件一致。如有不实之处，申请单位</w:t>
            </w:r>
            <w:r>
              <w:rPr>
                <w:rFonts w:hint="eastAsia" w:ascii="仿宋_GB2312" w:hAnsi="仿宋" w:eastAsia="仿宋_GB2312" w:cs="仿宋"/>
                <w:color w:val="000000" w:themeColor="text1"/>
                <w:sz w:val="28"/>
                <w:szCs w:val="28"/>
                <w:lang w:eastAsia="zh-CN"/>
                <w14:textFill>
                  <w14:solidFill>
                    <w14:schemeClr w14:val="tx1"/>
                  </w14:solidFill>
                </w14:textFill>
              </w:rPr>
              <w:t>愿</w:t>
            </w:r>
            <w:r>
              <w:rPr>
                <w:rFonts w:hint="eastAsia" w:ascii="仿宋_GB2312" w:hAnsi="仿宋" w:eastAsia="仿宋_GB2312" w:cs="仿宋"/>
                <w:color w:val="000000" w:themeColor="text1"/>
                <w:sz w:val="28"/>
                <w:szCs w:val="28"/>
                <w14:textFill>
                  <w14:solidFill>
                    <w14:schemeClr w14:val="tx1"/>
                  </w14:solidFill>
                </w14:textFill>
              </w:rPr>
              <w:t>承担由此造成的</w:t>
            </w:r>
            <w:r>
              <w:rPr>
                <w:rFonts w:hint="eastAsia" w:ascii="仿宋_GB2312" w:hAnsi="仿宋" w:eastAsia="仿宋_GB2312" w:cs="仿宋"/>
                <w:color w:val="000000" w:themeColor="text1"/>
                <w:sz w:val="28"/>
                <w:szCs w:val="28"/>
                <w:lang w:eastAsia="zh-CN"/>
                <w14:textFill>
                  <w14:solidFill>
                    <w14:schemeClr w14:val="tx1"/>
                  </w14:solidFill>
                </w14:textFill>
              </w:rPr>
              <w:t>一切</w:t>
            </w:r>
            <w:r>
              <w:rPr>
                <w:rFonts w:hint="eastAsia" w:ascii="仿宋_GB2312" w:hAnsi="仿宋" w:eastAsia="仿宋_GB2312" w:cs="仿宋"/>
                <w:color w:val="000000" w:themeColor="text1"/>
                <w:sz w:val="28"/>
                <w:szCs w:val="28"/>
                <w14:textFill>
                  <w14:solidFill>
                    <w14:schemeClr w14:val="tx1"/>
                  </w14:solidFill>
                </w14:textFill>
              </w:rPr>
              <w:t>法律后果。</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firstLine="560" w:firstLineChars="200"/>
              <w:textAlignment w:val="auto"/>
              <w:rPr>
                <w:rFonts w:hint="default" w:ascii="仿宋_GB2312" w:hAnsi="仿宋" w:eastAsia="仿宋_GB2312" w:cs="仿宋"/>
                <w:color w:val="000000" w:themeColor="text1"/>
                <w:sz w:val="28"/>
                <w:szCs w:val="28"/>
                <w14:textFill>
                  <w14:solidFill>
                    <w14:schemeClr w14:val="tx1"/>
                  </w14:solidFill>
                </w14:textFill>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firstLine="560" w:firstLineChars="200"/>
              <w:textAlignment w:val="auto"/>
              <w:rPr>
                <w:rFonts w:hint="default"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 xml:space="preserve">                           申请单位（盖章）：</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firstLine="560" w:firstLineChars="200"/>
              <w:textAlignment w:val="auto"/>
              <w:rPr>
                <w:rFonts w:hint="default"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 xml:space="preserve">                         法定代表人（签字）：</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right"/>
              <w:textAlignment w:val="auto"/>
              <w:rPr>
                <w:rFonts w:hint="default"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9" w:hRule="atLeast"/>
        </w:trPr>
        <w:tc>
          <w:tcPr>
            <w:tcW w:w="9343" w:type="dxa"/>
            <w:gridSpan w:val="4"/>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textAlignment w:val="auto"/>
              <w:rPr>
                <w:rFonts w:hint="default"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体育行政部门意见</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textAlignment w:val="auto"/>
              <w:rPr>
                <w:rFonts w:hint="default" w:ascii="仿宋_GB2312" w:hAnsi="仿宋" w:eastAsia="仿宋_GB2312" w:cs="仿宋"/>
                <w:color w:val="000000" w:themeColor="text1"/>
                <w:sz w:val="28"/>
                <w:szCs w:val="28"/>
                <w14:textFill>
                  <w14:solidFill>
                    <w14:schemeClr w14:val="tx1"/>
                  </w14:solidFill>
                </w14:textFill>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textAlignment w:val="auto"/>
              <w:rPr>
                <w:rFonts w:hint="default" w:ascii="仿宋_GB2312" w:hAnsi="仿宋" w:eastAsia="仿宋_GB2312" w:cs="仿宋"/>
                <w:color w:val="000000" w:themeColor="text1"/>
                <w:sz w:val="28"/>
                <w:szCs w:val="28"/>
                <w14:textFill>
                  <w14:solidFill>
                    <w14:schemeClr w14:val="tx1"/>
                  </w14:solidFill>
                </w14:textFill>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right"/>
              <w:textAlignment w:val="auto"/>
              <w:rPr>
                <w:rFonts w:hint="default"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 xml:space="preserve">（公章） </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right"/>
              <w:textAlignment w:val="auto"/>
              <w:rPr>
                <w:rFonts w:hint="default"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年   月   日</w:t>
            </w:r>
          </w:p>
        </w:tc>
      </w:tr>
    </w:tbl>
    <w:p>
      <w:pPr>
        <w:spacing w:line="560" w:lineRule="exact"/>
        <w:rPr>
          <w:rFonts w:ascii="仿宋_GB2312" w:eastAsia="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28"/>
          <w:szCs w:val="28"/>
          <w:shd w:val="clear" w:color="auto" w:fill="FFFFFF"/>
          <w14:textFill>
            <w14:solidFill>
              <w14:schemeClr w14:val="tx1"/>
            </w14:solidFill>
          </w14:textFill>
        </w:rPr>
        <w:t>注：本样本仅供参考，根据法律法规规章“立改废释”情况调整适用。</w:t>
      </w:r>
    </w:p>
    <w:p>
      <w:pPr>
        <w:spacing w:line="560" w:lineRule="exact"/>
        <w:rPr>
          <w:rFonts w:hint="eastAsia"/>
          <w:color w:val="000000" w:themeColor="text1"/>
          <w14:textFill>
            <w14:solidFill>
              <w14:schemeClr w14:val="tx1"/>
            </w14:solidFill>
          </w14:textFill>
        </w:rPr>
      </w:pPr>
      <w:r>
        <w:rPr>
          <w:rFonts w:hint="eastAsia" w:ascii="仿宋_GB2312" w:hAnsi="黑体" w:eastAsia="仿宋_GB2312" w:cs="黑体"/>
          <w:color w:val="000000" w:themeColor="text1"/>
          <w:sz w:val="32"/>
          <w:szCs w:val="32"/>
          <w14:textFill>
            <w14:solidFill>
              <w14:schemeClr w14:val="tx1"/>
            </w14:solidFill>
          </w14:textFill>
        </w:rPr>
        <w:br w:type="page"/>
      </w:r>
    </w:p>
    <w:p>
      <w:pPr>
        <w:pStyle w:val="3"/>
        <w:spacing w:line="560" w:lineRule="exact"/>
        <w:ind w:left="0"/>
        <w:rPr>
          <w:rFonts w:hint="eastAsia" w:ascii="国标黑体" w:hAnsi="国标黑体" w:eastAsia="国标黑体" w:cs="国标黑体"/>
          <w:color w:val="000000" w:themeColor="text1"/>
          <w:sz w:val="32"/>
          <w:szCs w:val="32"/>
          <w:lang w:eastAsia="zh-CN"/>
          <w14:textFill>
            <w14:solidFill>
              <w14:schemeClr w14:val="tx1"/>
            </w14:solidFill>
          </w14:textFill>
        </w:rPr>
      </w:pPr>
      <w:r>
        <w:rPr>
          <w:rFonts w:hint="eastAsia" w:ascii="国标黑体" w:hAnsi="国标黑体" w:eastAsia="国标黑体" w:cs="国标黑体"/>
          <w:color w:val="000000" w:themeColor="text1"/>
          <w:sz w:val="32"/>
          <w:szCs w:val="32"/>
          <w14:textFill>
            <w14:solidFill>
              <w14:schemeClr w14:val="tx1"/>
            </w14:solidFill>
          </w14:textFill>
        </w:rPr>
        <w:t>附件</w:t>
      </w:r>
      <w:r>
        <w:rPr>
          <w:rFonts w:hint="eastAsia" w:ascii="国标黑体" w:hAnsi="国标黑体" w:eastAsia="国标黑体" w:cs="国标黑体"/>
          <w:color w:val="000000" w:themeColor="text1"/>
          <w:sz w:val="32"/>
          <w:szCs w:val="32"/>
          <w:lang w:val="en-US" w:eastAsia="zh-CN"/>
          <w14:textFill>
            <w14:solidFill>
              <w14:schemeClr w14:val="tx1"/>
            </w14:solidFill>
          </w14:textFill>
        </w:rPr>
        <w:t>6</w:t>
      </w:r>
    </w:p>
    <w:p>
      <w:pPr>
        <w:spacing w:line="560" w:lineRule="exact"/>
        <w:jc w:val="center"/>
        <w:rPr>
          <w:rFonts w:hint="eastAsia" w:ascii="方正小标宋简体" w:hAnsi="方正小标宋_GBK" w:eastAsia="方正小标宋简体" w:cs="方正小标宋_GBK"/>
          <w:color w:val="000000" w:themeColor="text1"/>
          <w:sz w:val="44"/>
          <w:szCs w:val="44"/>
          <w:lang w:eastAsia="zh-Hans" w:bidi="ar"/>
          <w14:textFill>
            <w14:solidFill>
              <w14:schemeClr w14:val="tx1"/>
            </w14:solidFill>
          </w14:textFill>
        </w:rPr>
      </w:pPr>
    </w:p>
    <w:p>
      <w:pPr>
        <w:spacing w:line="560" w:lineRule="exact"/>
        <w:jc w:val="center"/>
        <w:rPr>
          <w:rFonts w:ascii="方正小标宋简体" w:hAnsi="方正小标宋_GBK" w:eastAsia="方正小标宋简体" w:cs="方正小标宋_GBK"/>
          <w:color w:val="000000" w:themeColor="text1"/>
          <w:sz w:val="44"/>
          <w:szCs w:val="44"/>
          <w:lang w:bidi="ar"/>
          <w14:textFill>
            <w14:solidFill>
              <w14:schemeClr w14:val="tx1"/>
            </w14:solidFill>
          </w14:textFill>
        </w:rPr>
      </w:pPr>
      <w:r>
        <w:rPr>
          <w:rFonts w:hint="eastAsia" w:ascii="方正小标宋简体" w:hAnsi="方正小标宋_GBK" w:eastAsia="方正小标宋简体" w:cs="方正小标宋_GBK"/>
          <w:color w:val="000000" w:themeColor="text1"/>
          <w:sz w:val="44"/>
          <w:szCs w:val="44"/>
          <w:lang w:eastAsia="zh-Hans" w:bidi="ar"/>
          <w14:textFill>
            <w14:solidFill>
              <w14:schemeClr w14:val="tx1"/>
            </w14:solidFill>
          </w14:textFill>
        </w:rPr>
        <w:t>变更举</w:t>
      </w:r>
      <w:r>
        <w:rPr>
          <w:rFonts w:hint="eastAsia" w:ascii="方正小标宋简体" w:hAnsi="方正小标宋_GBK" w:eastAsia="方正小标宋简体" w:cs="方正小标宋_GBK"/>
          <w:color w:val="000000" w:themeColor="text1"/>
          <w:sz w:val="44"/>
          <w:szCs w:val="44"/>
          <w:lang w:bidi="ar"/>
          <w14:textFill>
            <w14:solidFill>
              <w14:schemeClr w14:val="tx1"/>
            </w14:solidFill>
          </w14:textFill>
        </w:rPr>
        <w:t>办</w:t>
      </w:r>
      <w:r>
        <w:rPr>
          <w:rFonts w:hint="eastAsia" w:ascii="方正小标宋简体" w:hAnsi="方正小标宋_GBK" w:eastAsia="方正小标宋简体" w:cs="方正小标宋_GBK"/>
          <w:color w:val="000000" w:themeColor="text1"/>
          <w:sz w:val="44"/>
          <w:szCs w:val="44"/>
          <w:lang w:eastAsia="zh-Hans" w:bidi="ar"/>
          <w14:textFill>
            <w14:solidFill>
              <w14:schemeClr w14:val="tx1"/>
            </w14:solidFill>
          </w14:textFill>
        </w:rPr>
        <w:t>高危险性体育赛事活动</w:t>
      </w:r>
      <w:r>
        <w:rPr>
          <w:rFonts w:hint="eastAsia" w:ascii="方正小标宋简体" w:hAnsi="方正小标宋_GBK" w:eastAsia="方正小标宋简体" w:cs="方正小标宋_GBK"/>
          <w:color w:val="000000" w:themeColor="text1"/>
          <w:sz w:val="44"/>
          <w:szCs w:val="44"/>
          <w:lang w:bidi="ar"/>
          <w14:textFill>
            <w14:solidFill>
              <w14:schemeClr w14:val="tx1"/>
            </w14:solidFill>
          </w14:textFill>
        </w:rPr>
        <w:t>申请书</w:t>
      </w:r>
    </w:p>
    <w:p>
      <w:pPr>
        <w:spacing w:line="560" w:lineRule="exact"/>
        <w:jc w:val="center"/>
        <w:rPr>
          <w:rFonts w:ascii="仿宋_GB2312" w:hAnsi="楷体_GB2312" w:eastAsia="仿宋_GB2312" w:cs="楷体_GB2312"/>
          <w:color w:val="000000" w:themeColor="text1"/>
          <w:sz w:val="32"/>
          <w:szCs w:val="32"/>
          <w:lang w:bidi="ar"/>
          <w14:textFill>
            <w14:solidFill>
              <w14:schemeClr w14:val="tx1"/>
            </w14:solidFill>
          </w14:textFill>
        </w:rPr>
      </w:pPr>
      <w:r>
        <w:rPr>
          <w:rFonts w:hint="eastAsia" w:ascii="仿宋_GB2312" w:hAnsi="楷体_GB2312" w:eastAsia="仿宋_GB2312" w:cs="楷体_GB2312"/>
          <w:color w:val="000000" w:themeColor="text1"/>
          <w:sz w:val="32"/>
          <w:szCs w:val="32"/>
          <w:lang w:bidi="ar"/>
          <w14:textFill>
            <w14:solidFill>
              <w14:schemeClr w14:val="tx1"/>
            </w14:solidFill>
          </w14:textFill>
        </w:rPr>
        <w:t>（样本）</w:t>
      </w:r>
    </w:p>
    <w:p>
      <w:pPr>
        <w:spacing w:line="560" w:lineRule="exact"/>
        <w:jc w:val="center"/>
        <w:rPr>
          <w:rFonts w:hint="eastAsia" w:ascii="仿宋_GB2312" w:hAnsi="方正小标宋_GBK" w:eastAsia="仿宋_GB2312" w:cs="方正小标宋_GBK"/>
          <w:color w:val="000000" w:themeColor="text1"/>
          <w:sz w:val="32"/>
          <w:szCs w:val="32"/>
          <w:lang w:bidi="ar"/>
          <w14:textFill>
            <w14:solidFill>
              <w14:schemeClr w14:val="tx1"/>
            </w14:solidFill>
          </w14:textFill>
        </w:rPr>
      </w:pP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15"/>
        <w:gridCol w:w="417"/>
        <w:gridCol w:w="2585"/>
        <w:gridCol w:w="417"/>
        <w:gridCol w:w="1183"/>
        <w:gridCol w:w="22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trPr>
        <w:tc>
          <w:tcPr>
            <w:tcW w:w="9340" w:type="dxa"/>
            <w:gridSpan w:val="6"/>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default" w:ascii="仿宋_GB2312" w:hAnsi="仿宋" w:eastAsia="仿宋_GB2312" w:cs="仿宋"/>
                <w:b/>
                <w:color w:val="000000" w:themeColor="text1"/>
                <w:sz w:val="28"/>
                <w:szCs w:val="28"/>
                <w14:textFill>
                  <w14:solidFill>
                    <w14:schemeClr w14:val="tx1"/>
                  </w14:solidFill>
                </w14:textFill>
              </w:rPr>
            </w:pPr>
            <w:r>
              <w:rPr>
                <w:rFonts w:hint="eastAsia" w:ascii="仿宋_GB2312" w:hAnsi="仿宋" w:eastAsia="仿宋_GB2312" w:cs="仿宋"/>
                <w:b/>
                <w:color w:val="000000" w:themeColor="text1"/>
                <w:sz w:val="28"/>
                <w:szCs w:val="28"/>
                <w14:textFill>
                  <w14:solidFill>
                    <w14:schemeClr w14:val="tx1"/>
                  </w14:solidFill>
                </w14:textFill>
              </w:rPr>
              <w:t>拟举办高危险性体育赛事活动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trPr>
        <w:tc>
          <w:tcPr>
            <w:tcW w:w="2515"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default"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名称</w:t>
            </w:r>
          </w:p>
        </w:tc>
        <w:tc>
          <w:tcPr>
            <w:tcW w:w="3002" w:type="dxa"/>
            <w:gridSpan w:val="2"/>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40" w:lineRule="exact"/>
              <w:ind w:left="0" w:right="0"/>
              <w:textAlignment w:val="auto"/>
              <w:rPr>
                <w:rFonts w:hint="default" w:ascii="仿宋_GB2312" w:hAnsi="仿宋" w:eastAsia="仿宋_GB2312" w:cs="仿宋"/>
                <w:color w:val="000000" w:themeColor="text1"/>
                <w:sz w:val="28"/>
                <w:szCs w:val="28"/>
                <w14:textFill>
                  <w14:solidFill>
                    <w14:schemeClr w14:val="tx1"/>
                  </w14:solidFill>
                </w14:textFill>
              </w:rPr>
            </w:pPr>
          </w:p>
        </w:tc>
        <w:tc>
          <w:tcPr>
            <w:tcW w:w="1600" w:type="dxa"/>
            <w:gridSpan w:val="2"/>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default"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时  间</w:t>
            </w:r>
          </w:p>
        </w:tc>
        <w:tc>
          <w:tcPr>
            <w:tcW w:w="2223"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40" w:lineRule="exact"/>
              <w:ind w:left="0" w:right="0"/>
              <w:textAlignment w:val="auto"/>
              <w:rPr>
                <w:rFonts w:hint="default" w:ascii="仿宋_GB2312" w:hAnsi="仿宋" w:eastAsia="仿宋_GB2312" w:cs="仿宋"/>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trPr>
        <w:tc>
          <w:tcPr>
            <w:tcW w:w="2515"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default"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地点</w:t>
            </w:r>
          </w:p>
        </w:tc>
        <w:tc>
          <w:tcPr>
            <w:tcW w:w="6825" w:type="dxa"/>
            <w:gridSpan w:val="5"/>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40" w:lineRule="exact"/>
              <w:ind w:left="0" w:right="0"/>
              <w:textAlignment w:val="auto"/>
              <w:rPr>
                <w:rFonts w:hint="default" w:ascii="仿宋_GB2312" w:hAnsi="仿宋" w:eastAsia="仿宋_GB2312" w:cs="仿宋"/>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trPr>
        <w:tc>
          <w:tcPr>
            <w:tcW w:w="2515"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default"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规模</w:t>
            </w:r>
          </w:p>
        </w:tc>
        <w:tc>
          <w:tcPr>
            <w:tcW w:w="6825" w:type="dxa"/>
            <w:gridSpan w:val="5"/>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40" w:lineRule="exact"/>
              <w:ind w:left="0" w:right="0"/>
              <w:textAlignment w:val="auto"/>
              <w:rPr>
                <w:rFonts w:hint="default" w:ascii="仿宋_GB2312" w:hAnsi="仿宋" w:eastAsia="仿宋_GB2312" w:cs="仿宋"/>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trPr>
        <w:tc>
          <w:tcPr>
            <w:tcW w:w="9340" w:type="dxa"/>
            <w:gridSpan w:val="6"/>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default" w:ascii="仿宋_GB2312" w:hAnsi="仿宋" w:eastAsia="仿宋_GB2312" w:cs="仿宋"/>
                <w:b/>
                <w:color w:val="000000" w:themeColor="text1"/>
                <w:sz w:val="28"/>
                <w:szCs w:val="28"/>
                <w14:textFill>
                  <w14:solidFill>
                    <w14:schemeClr w14:val="tx1"/>
                  </w14:solidFill>
                </w14:textFill>
              </w:rPr>
            </w:pPr>
            <w:r>
              <w:rPr>
                <w:rFonts w:hint="eastAsia" w:ascii="仿宋_GB2312" w:hAnsi="仿宋" w:eastAsia="仿宋_GB2312" w:cs="仿宋"/>
                <w:b/>
                <w:color w:val="000000" w:themeColor="text1"/>
                <w:sz w:val="28"/>
                <w:szCs w:val="28"/>
                <w14:textFill>
                  <w14:solidFill>
                    <w14:schemeClr w14:val="tx1"/>
                  </w14:solidFill>
                </w14:textFill>
              </w:rPr>
              <w:t>赛事活动主办方、承办方、协办方信息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trPr>
        <w:tc>
          <w:tcPr>
            <w:tcW w:w="2515"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40" w:lineRule="exact"/>
              <w:ind w:left="0" w:right="0"/>
              <w:textAlignment w:val="auto"/>
              <w:rPr>
                <w:rFonts w:hint="default"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主办方名称及法定代表人姓名</w:t>
            </w:r>
          </w:p>
        </w:tc>
        <w:tc>
          <w:tcPr>
            <w:tcW w:w="6825" w:type="dxa"/>
            <w:gridSpan w:val="5"/>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40" w:lineRule="exact"/>
              <w:ind w:left="0" w:right="0"/>
              <w:textAlignment w:val="auto"/>
              <w:rPr>
                <w:rFonts w:hint="default" w:ascii="仿宋_GB2312" w:hAnsi="仿宋" w:eastAsia="仿宋_GB2312" w:cs="仿宋"/>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trPr>
        <w:tc>
          <w:tcPr>
            <w:tcW w:w="2515"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40" w:lineRule="exact"/>
              <w:ind w:left="0" w:right="0"/>
              <w:textAlignment w:val="auto"/>
              <w:rPr>
                <w:rFonts w:hint="default"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主办方联系人</w:t>
            </w:r>
          </w:p>
        </w:tc>
        <w:tc>
          <w:tcPr>
            <w:tcW w:w="3002" w:type="dxa"/>
            <w:gridSpan w:val="2"/>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40" w:lineRule="exact"/>
              <w:ind w:left="0" w:right="0"/>
              <w:textAlignment w:val="auto"/>
              <w:rPr>
                <w:rFonts w:hint="default" w:ascii="仿宋_GB2312" w:hAnsi="仿宋" w:eastAsia="仿宋_GB2312" w:cs="仿宋"/>
                <w:color w:val="000000" w:themeColor="text1"/>
                <w:sz w:val="28"/>
                <w:szCs w:val="28"/>
                <w14:textFill>
                  <w14:solidFill>
                    <w14:schemeClr w14:val="tx1"/>
                  </w14:solidFill>
                </w14:textFill>
              </w:rPr>
            </w:pPr>
          </w:p>
        </w:tc>
        <w:tc>
          <w:tcPr>
            <w:tcW w:w="1600" w:type="dxa"/>
            <w:gridSpan w:val="2"/>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40" w:lineRule="exact"/>
              <w:ind w:left="0" w:right="0"/>
              <w:textAlignment w:val="auto"/>
              <w:rPr>
                <w:rFonts w:hint="default"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联系电话</w:t>
            </w:r>
          </w:p>
        </w:tc>
        <w:tc>
          <w:tcPr>
            <w:tcW w:w="2223"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40" w:lineRule="exact"/>
              <w:ind w:left="0" w:right="0"/>
              <w:textAlignment w:val="auto"/>
              <w:rPr>
                <w:rFonts w:hint="default" w:ascii="仿宋_GB2312" w:hAnsi="仿宋" w:eastAsia="仿宋_GB2312" w:cs="仿宋"/>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trPr>
        <w:tc>
          <w:tcPr>
            <w:tcW w:w="2515"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40" w:lineRule="exact"/>
              <w:ind w:left="0" w:right="0"/>
              <w:textAlignment w:val="auto"/>
              <w:rPr>
                <w:rFonts w:hint="default"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承办方名称及法定代表人姓名</w:t>
            </w:r>
          </w:p>
        </w:tc>
        <w:tc>
          <w:tcPr>
            <w:tcW w:w="6825" w:type="dxa"/>
            <w:gridSpan w:val="5"/>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40" w:lineRule="exact"/>
              <w:ind w:left="0" w:right="0"/>
              <w:textAlignment w:val="auto"/>
              <w:rPr>
                <w:rFonts w:hint="default" w:ascii="仿宋_GB2312" w:hAnsi="仿宋" w:eastAsia="仿宋_GB2312" w:cs="仿宋"/>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trPr>
        <w:tc>
          <w:tcPr>
            <w:tcW w:w="2515"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40" w:lineRule="exact"/>
              <w:ind w:left="0" w:right="0"/>
              <w:textAlignment w:val="auto"/>
              <w:rPr>
                <w:rFonts w:hint="default"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承办方联系人</w:t>
            </w:r>
          </w:p>
        </w:tc>
        <w:tc>
          <w:tcPr>
            <w:tcW w:w="3002" w:type="dxa"/>
            <w:gridSpan w:val="2"/>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40" w:lineRule="exact"/>
              <w:ind w:left="0" w:right="0"/>
              <w:textAlignment w:val="auto"/>
              <w:rPr>
                <w:rFonts w:hint="default" w:ascii="仿宋_GB2312" w:hAnsi="仿宋" w:eastAsia="仿宋_GB2312" w:cs="仿宋"/>
                <w:color w:val="000000" w:themeColor="text1"/>
                <w:sz w:val="28"/>
                <w:szCs w:val="28"/>
                <w14:textFill>
                  <w14:solidFill>
                    <w14:schemeClr w14:val="tx1"/>
                  </w14:solidFill>
                </w14:textFill>
              </w:rPr>
            </w:pPr>
          </w:p>
        </w:tc>
        <w:tc>
          <w:tcPr>
            <w:tcW w:w="1600" w:type="dxa"/>
            <w:gridSpan w:val="2"/>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40" w:lineRule="exact"/>
              <w:ind w:left="0" w:right="0"/>
              <w:textAlignment w:val="auto"/>
              <w:rPr>
                <w:rFonts w:hint="default"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联系电话</w:t>
            </w:r>
          </w:p>
        </w:tc>
        <w:tc>
          <w:tcPr>
            <w:tcW w:w="2223"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40" w:lineRule="exact"/>
              <w:ind w:left="0" w:right="0"/>
              <w:textAlignment w:val="auto"/>
              <w:rPr>
                <w:rFonts w:hint="default" w:ascii="仿宋_GB2312" w:hAnsi="仿宋" w:eastAsia="仿宋_GB2312" w:cs="仿宋"/>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trPr>
        <w:tc>
          <w:tcPr>
            <w:tcW w:w="2515"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40" w:lineRule="exact"/>
              <w:ind w:left="0" w:right="0"/>
              <w:textAlignment w:val="auto"/>
              <w:rPr>
                <w:rFonts w:hint="default"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协办方名称及法定代表人姓名</w:t>
            </w:r>
          </w:p>
        </w:tc>
        <w:tc>
          <w:tcPr>
            <w:tcW w:w="6825" w:type="dxa"/>
            <w:gridSpan w:val="5"/>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40" w:lineRule="exact"/>
              <w:ind w:left="0" w:right="0"/>
              <w:textAlignment w:val="auto"/>
              <w:rPr>
                <w:rFonts w:hint="default" w:ascii="仿宋_GB2312" w:hAnsi="仿宋" w:eastAsia="仿宋_GB2312" w:cs="仿宋"/>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trPr>
        <w:tc>
          <w:tcPr>
            <w:tcW w:w="2515"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40" w:lineRule="exact"/>
              <w:ind w:left="0" w:right="0"/>
              <w:textAlignment w:val="auto"/>
              <w:rPr>
                <w:rFonts w:hint="default"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协办方联系人</w:t>
            </w:r>
          </w:p>
        </w:tc>
        <w:tc>
          <w:tcPr>
            <w:tcW w:w="3002" w:type="dxa"/>
            <w:gridSpan w:val="2"/>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40" w:lineRule="exact"/>
              <w:ind w:left="0" w:right="0"/>
              <w:textAlignment w:val="auto"/>
              <w:rPr>
                <w:rFonts w:hint="default" w:ascii="仿宋_GB2312" w:hAnsi="仿宋" w:eastAsia="仿宋_GB2312" w:cs="仿宋"/>
                <w:color w:val="000000" w:themeColor="text1"/>
                <w:sz w:val="28"/>
                <w:szCs w:val="28"/>
                <w14:textFill>
                  <w14:solidFill>
                    <w14:schemeClr w14:val="tx1"/>
                  </w14:solidFill>
                </w14:textFill>
              </w:rPr>
            </w:pPr>
          </w:p>
        </w:tc>
        <w:tc>
          <w:tcPr>
            <w:tcW w:w="1600" w:type="dxa"/>
            <w:gridSpan w:val="2"/>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40" w:lineRule="exact"/>
              <w:ind w:left="0" w:right="0"/>
              <w:textAlignment w:val="auto"/>
              <w:rPr>
                <w:rFonts w:hint="default"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联系电话</w:t>
            </w:r>
          </w:p>
        </w:tc>
        <w:tc>
          <w:tcPr>
            <w:tcW w:w="2223"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40" w:lineRule="exact"/>
              <w:ind w:left="0" w:right="0"/>
              <w:textAlignment w:val="auto"/>
              <w:rPr>
                <w:rFonts w:hint="default" w:ascii="仿宋_GB2312" w:hAnsi="仿宋" w:eastAsia="仿宋_GB2312" w:cs="仿宋"/>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1" w:hRule="atLeast"/>
        </w:trPr>
        <w:tc>
          <w:tcPr>
            <w:tcW w:w="9340" w:type="dxa"/>
            <w:gridSpan w:val="6"/>
          </w:tcPr>
          <w:p>
            <w:pPr>
              <w:keepNext w:val="0"/>
              <w:keepLines w:val="0"/>
              <w:suppressLineNumbers w:val="0"/>
              <w:spacing w:before="0" w:beforeAutospacing="0" w:after="0" w:afterAutospacing="0" w:line="560" w:lineRule="exact"/>
              <w:ind w:left="0" w:right="0"/>
              <w:rPr>
                <w:rFonts w:hint="default" w:ascii="仿宋_GB2312" w:hAnsi="仿宋" w:eastAsia="仿宋_GB2312" w:cs="仿宋"/>
                <w:color w:val="000000" w:themeColor="text1"/>
                <w:sz w:val="32"/>
                <w:szCs w:val="32"/>
                <w14:textFill>
                  <w14:solidFill>
                    <w14:schemeClr w14:val="tx1"/>
                  </w14:solidFill>
                </w14:textFill>
              </w:rPr>
            </w:pPr>
            <w:r>
              <w:rPr>
                <w:rFonts w:hint="eastAsia" w:ascii="仿宋_GB2312" w:hAnsi="仿宋" w:eastAsia="仿宋_GB2312" w:cs="仿宋"/>
                <w:b/>
                <w:bCs/>
                <w:color w:val="000000" w:themeColor="text1"/>
                <w:sz w:val="32"/>
                <w:szCs w:val="32"/>
                <w14:textFill>
                  <w14:solidFill>
                    <w14:schemeClr w14:val="tx1"/>
                  </w14:solidFill>
                </w14:textFill>
              </w:rPr>
              <w:t>拟变更高危险性体育赛事活动内容及原因：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2" w:hRule="atLeast"/>
        </w:trPr>
        <w:tc>
          <w:tcPr>
            <w:tcW w:w="9340" w:type="dxa"/>
            <w:gridSpan w:val="6"/>
          </w:tcPr>
          <w:p>
            <w:pPr>
              <w:keepNext w:val="0"/>
              <w:keepLines w:val="0"/>
              <w:suppressLineNumbers w:val="0"/>
              <w:spacing w:before="0" w:beforeAutospacing="0" w:after="0" w:afterAutospacing="0" w:line="560" w:lineRule="exact"/>
              <w:ind w:left="0" w:right="0"/>
              <w:rPr>
                <w:rFonts w:hint="default"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变更（补充）申请材料清单：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5" w:hRule="atLeast"/>
        </w:trPr>
        <w:tc>
          <w:tcPr>
            <w:tcW w:w="9340" w:type="dxa"/>
            <w:gridSpan w:val="6"/>
          </w:tcPr>
          <w:p>
            <w:pPr>
              <w:keepNext w:val="0"/>
              <w:keepLines w:val="0"/>
              <w:suppressLineNumbers w:val="0"/>
              <w:spacing w:before="0" w:beforeAutospacing="0" w:after="0" w:afterAutospacing="0" w:line="560" w:lineRule="exact"/>
              <w:ind w:left="0" w:right="0"/>
              <w:rPr>
                <w:rFonts w:hint="default"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保密要求：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1" w:hRule="atLeast"/>
        </w:trPr>
        <w:tc>
          <w:tcPr>
            <w:tcW w:w="9340" w:type="dxa"/>
            <w:gridSpan w:val="6"/>
          </w:tcPr>
          <w:p>
            <w:pPr>
              <w:keepNext w:val="0"/>
              <w:keepLines w:val="0"/>
              <w:suppressLineNumbers w:val="0"/>
              <w:spacing w:before="0" w:beforeAutospacing="0" w:after="0" w:afterAutospacing="0" w:line="560" w:lineRule="exact"/>
              <w:ind w:left="0" w:right="0" w:firstLine="560" w:firstLineChars="200"/>
              <w:rPr>
                <w:rFonts w:hint="default"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本申请书及所附申请材料均真实、合法，复印件与原件一致。如有不实之处，申请单位</w:t>
            </w:r>
            <w:r>
              <w:rPr>
                <w:rFonts w:hint="eastAsia" w:ascii="仿宋_GB2312" w:hAnsi="仿宋" w:eastAsia="仿宋_GB2312" w:cs="仿宋"/>
                <w:color w:val="000000" w:themeColor="text1"/>
                <w:sz w:val="28"/>
                <w:szCs w:val="28"/>
                <w:lang w:eastAsia="zh-CN"/>
                <w14:textFill>
                  <w14:solidFill>
                    <w14:schemeClr w14:val="tx1"/>
                  </w14:solidFill>
                </w14:textFill>
              </w:rPr>
              <w:t>愿</w:t>
            </w:r>
            <w:r>
              <w:rPr>
                <w:rFonts w:hint="eastAsia" w:ascii="仿宋_GB2312" w:hAnsi="仿宋" w:eastAsia="仿宋_GB2312" w:cs="仿宋"/>
                <w:color w:val="000000" w:themeColor="text1"/>
                <w:sz w:val="28"/>
                <w:szCs w:val="28"/>
                <w14:textFill>
                  <w14:solidFill>
                    <w14:schemeClr w14:val="tx1"/>
                  </w14:solidFill>
                </w14:textFill>
              </w:rPr>
              <w:t>承担由此造成的</w:t>
            </w:r>
            <w:r>
              <w:rPr>
                <w:rFonts w:hint="eastAsia" w:ascii="仿宋_GB2312" w:hAnsi="仿宋" w:eastAsia="仿宋_GB2312" w:cs="仿宋"/>
                <w:color w:val="000000" w:themeColor="text1"/>
                <w:sz w:val="28"/>
                <w:szCs w:val="28"/>
                <w:lang w:eastAsia="zh-CN"/>
                <w14:textFill>
                  <w14:solidFill>
                    <w14:schemeClr w14:val="tx1"/>
                  </w14:solidFill>
                </w14:textFill>
              </w:rPr>
              <w:t>一切</w:t>
            </w:r>
            <w:r>
              <w:rPr>
                <w:rFonts w:hint="eastAsia" w:ascii="仿宋_GB2312" w:hAnsi="仿宋" w:eastAsia="仿宋_GB2312" w:cs="仿宋"/>
                <w:color w:val="000000" w:themeColor="text1"/>
                <w:sz w:val="28"/>
                <w:szCs w:val="28"/>
                <w14:textFill>
                  <w14:solidFill>
                    <w14:schemeClr w14:val="tx1"/>
                  </w14:solidFill>
                </w14:textFill>
              </w:rPr>
              <w:t>法律后果。</w:t>
            </w:r>
          </w:p>
          <w:p>
            <w:pPr>
              <w:keepNext w:val="0"/>
              <w:keepLines w:val="0"/>
              <w:suppressLineNumbers w:val="0"/>
              <w:spacing w:before="0" w:beforeAutospacing="0" w:after="0" w:afterAutospacing="0" w:line="560" w:lineRule="exact"/>
              <w:ind w:left="0" w:right="0" w:firstLine="560" w:firstLineChars="200"/>
              <w:rPr>
                <w:rFonts w:hint="default" w:ascii="仿宋_GB2312" w:hAnsi="仿宋" w:eastAsia="仿宋_GB2312" w:cs="仿宋"/>
                <w:color w:val="000000" w:themeColor="text1"/>
                <w:sz w:val="28"/>
                <w:szCs w:val="28"/>
                <w14:textFill>
                  <w14:solidFill>
                    <w14:schemeClr w14:val="tx1"/>
                  </w14:solidFill>
                </w14:textFill>
              </w:rPr>
            </w:pPr>
          </w:p>
          <w:p>
            <w:pPr>
              <w:keepNext w:val="0"/>
              <w:keepLines w:val="0"/>
              <w:suppressLineNumbers w:val="0"/>
              <w:spacing w:before="0" w:beforeAutospacing="0" w:after="0" w:afterAutospacing="0" w:line="560" w:lineRule="exact"/>
              <w:ind w:left="0" w:right="0" w:firstLine="560" w:firstLineChars="200"/>
              <w:rPr>
                <w:rFonts w:hint="default"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 xml:space="preserve">                           申请单位（盖章）：</w:t>
            </w:r>
          </w:p>
          <w:p>
            <w:pPr>
              <w:keepNext w:val="0"/>
              <w:keepLines w:val="0"/>
              <w:suppressLineNumbers w:val="0"/>
              <w:spacing w:before="0" w:beforeAutospacing="0" w:after="0" w:afterAutospacing="0" w:line="560" w:lineRule="exact"/>
              <w:ind w:left="0" w:right="0" w:firstLine="560" w:firstLineChars="200"/>
              <w:rPr>
                <w:rFonts w:hint="default"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 xml:space="preserve">                         法定代表人（签字）：</w:t>
            </w:r>
          </w:p>
          <w:p>
            <w:pPr>
              <w:keepNext w:val="0"/>
              <w:keepLines w:val="0"/>
              <w:suppressLineNumbers w:val="0"/>
              <w:spacing w:before="0" w:beforeAutospacing="0" w:after="0" w:afterAutospacing="0" w:line="560" w:lineRule="exact"/>
              <w:ind w:left="0" w:right="0"/>
              <w:jc w:val="right"/>
              <w:rPr>
                <w:rFonts w:hint="default"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6" w:hRule="atLeast"/>
        </w:trPr>
        <w:tc>
          <w:tcPr>
            <w:tcW w:w="2932" w:type="dxa"/>
            <w:gridSpan w:val="2"/>
          </w:tcPr>
          <w:p>
            <w:pPr>
              <w:keepNext w:val="0"/>
              <w:keepLines w:val="0"/>
              <w:suppressLineNumbers w:val="0"/>
              <w:spacing w:before="0" w:beforeAutospacing="0" w:after="0" w:afterAutospacing="0" w:line="560" w:lineRule="exact"/>
              <w:ind w:left="0" w:right="0"/>
              <w:rPr>
                <w:rFonts w:hint="default"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材料是否齐全</w:t>
            </w:r>
          </w:p>
          <w:p>
            <w:pPr>
              <w:keepNext w:val="0"/>
              <w:keepLines w:val="0"/>
              <w:suppressLineNumbers w:val="0"/>
              <w:spacing w:before="0" w:beforeAutospacing="0" w:after="0" w:afterAutospacing="0" w:line="560" w:lineRule="exact"/>
              <w:ind w:left="0" w:right="0" w:firstLine="1400" w:firstLineChars="500"/>
              <w:rPr>
                <w:rFonts w:hint="default" w:ascii="仿宋_GB2312" w:hAnsi="仿宋" w:eastAsia="仿宋_GB2312" w:cs="仿宋"/>
                <w:color w:val="000000" w:themeColor="text1"/>
                <w:sz w:val="28"/>
                <w:szCs w:val="28"/>
                <w14:textFill>
                  <w14:solidFill>
                    <w14:schemeClr w14:val="tx1"/>
                  </w14:solidFill>
                </w14:textFill>
              </w:rPr>
            </w:pPr>
          </w:p>
          <w:p>
            <w:pPr>
              <w:keepNext w:val="0"/>
              <w:keepLines w:val="0"/>
              <w:suppressLineNumbers w:val="0"/>
              <w:spacing w:before="0" w:beforeAutospacing="0" w:after="0" w:afterAutospacing="0" w:line="560" w:lineRule="exact"/>
              <w:ind w:left="0" w:right="0" w:firstLine="1400" w:firstLineChars="500"/>
              <w:rPr>
                <w:rFonts w:hint="default" w:ascii="仿宋_GB2312" w:hAnsi="仿宋" w:eastAsia="仿宋_GB2312" w:cs="仿宋"/>
                <w:color w:val="000000" w:themeColor="text1"/>
                <w:sz w:val="28"/>
                <w:szCs w:val="28"/>
                <w14:textFill>
                  <w14:solidFill>
                    <w14:schemeClr w14:val="tx1"/>
                  </w14:solidFill>
                </w14:textFill>
              </w:rPr>
            </w:pPr>
          </w:p>
          <w:p>
            <w:pPr>
              <w:keepNext w:val="0"/>
              <w:keepLines w:val="0"/>
              <w:suppressLineNumbers w:val="0"/>
              <w:spacing w:before="0" w:beforeAutospacing="0" w:after="0" w:afterAutospacing="0" w:line="560" w:lineRule="exact"/>
              <w:ind w:left="0" w:right="0"/>
              <w:rPr>
                <w:rFonts w:hint="default"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经办人员：</w:t>
            </w:r>
          </w:p>
          <w:p>
            <w:pPr>
              <w:keepNext w:val="0"/>
              <w:keepLines w:val="0"/>
              <w:suppressLineNumbers w:val="0"/>
              <w:spacing w:before="0" w:beforeAutospacing="0" w:after="0" w:afterAutospacing="0" w:line="560" w:lineRule="exact"/>
              <w:ind w:left="0" w:right="0" w:firstLine="560" w:firstLineChars="200"/>
              <w:rPr>
                <w:rFonts w:hint="default"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年   月   日</w:t>
            </w:r>
          </w:p>
        </w:tc>
        <w:tc>
          <w:tcPr>
            <w:tcW w:w="3002" w:type="dxa"/>
            <w:gridSpan w:val="2"/>
          </w:tcPr>
          <w:p>
            <w:pPr>
              <w:keepNext w:val="0"/>
              <w:keepLines w:val="0"/>
              <w:suppressLineNumbers w:val="0"/>
              <w:spacing w:before="0" w:beforeAutospacing="0" w:after="0" w:afterAutospacing="0" w:line="560" w:lineRule="exact"/>
              <w:ind w:left="0" w:right="0"/>
              <w:rPr>
                <w:rFonts w:hint="default"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实地核查意见</w:t>
            </w:r>
          </w:p>
          <w:p>
            <w:pPr>
              <w:keepNext w:val="0"/>
              <w:keepLines w:val="0"/>
              <w:suppressLineNumbers w:val="0"/>
              <w:spacing w:before="0" w:beforeAutospacing="0" w:after="0" w:afterAutospacing="0" w:line="560" w:lineRule="exact"/>
              <w:ind w:left="0" w:right="0"/>
              <w:rPr>
                <w:rFonts w:hint="default" w:ascii="仿宋_GB2312" w:hAnsi="仿宋" w:eastAsia="仿宋_GB2312" w:cs="仿宋"/>
                <w:color w:val="000000" w:themeColor="text1"/>
                <w:sz w:val="28"/>
                <w:szCs w:val="28"/>
                <w14:textFill>
                  <w14:solidFill>
                    <w14:schemeClr w14:val="tx1"/>
                  </w14:solidFill>
                </w14:textFill>
              </w:rPr>
            </w:pPr>
          </w:p>
          <w:p>
            <w:pPr>
              <w:keepNext w:val="0"/>
              <w:keepLines w:val="0"/>
              <w:suppressLineNumbers w:val="0"/>
              <w:spacing w:before="0" w:beforeAutospacing="0" w:after="0" w:afterAutospacing="0" w:line="560" w:lineRule="exact"/>
              <w:ind w:left="0" w:right="0"/>
              <w:rPr>
                <w:rFonts w:hint="default" w:ascii="仿宋_GB2312" w:hAnsi="仿宋" w:eastAsia="仿宋_GB2312" w:cs="仿宋"/>
                <w:color w:val="000000" w:themeColor="text1"/>
                <w:sz w:val="28"/>
                <w:szCs w:val="28"/>
                <w14:textFill>
                  <w14:solidFill>
                    <w14:schemeClr w14:val="tx1"/>
                  </w14:solidFill>
                </w14:textFill>
              </w:rPr>
            </w:pPr>
          </w:p>
          <w:p>
            <w:pPr>
              <w:keepNext w:val="0"/>
              <w:keepLines w:val="0"/>
              <w:suppressLineNumbers w:val="0"/>
              <w:spacing w:before="0" w:beforeAutospacing="0" w:after="0" w:afterAutospacing="0" w:line="560" w:lineRule="exact"/>
              <w:ind w:left="0" w:right="0"/>
              <w:rPr>
                <w:rFonts w:hint="default"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经办人员：</w:t>
            </w:r>
          </w:p>
          <w:p>
            <w:pPr>
              <w:keepNext w:val="0"/>
              <w:keepLines w:val="0"/>
              <w:suppressLineNumbers w:val="0"/>
              <w:spacing w:before="0" w:beforeAutospacing="0" w:after="0" w:afterAutospacing="0" w:line="560" w:lineRule="exact"/>
              <w:ind w:left="0" w:right="0"/>
              <w:jc w:val="right"/>
              <w:rPr>
                <w:rFonts w:hint="default"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年   月   日</w:t>
            </w:r>
          </w:p>
        </w:tc>
        <w:tc>
          <w:tcPr>
            <w:tcW w:w="3406" w:type="dxa"/>
            <w:gridSpan w:val="2"/>
          </w:tcPr>
          <w:p>
            <w:pPr>
              <w:keepNext w:val="0"/>
              <w:keepLines w:val="0"/>
              <w:suppressLineNumbers w:val="0"/>
              <w:spacing w:before="0" w:beforeAutospacing="0" w:after="0" w:afterAutospacing="0" w:line="560" w:lineRule="exact"/>
              <w:ind w:left="0" w:right="0"/>
              <w:rPr>
                <w:rFonts w:hint="default"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体育行政部门意见</w:t>
            </w:r>
          </w:p>
          <w:p>
            <w:pPr>
              <w:keepNext w:val="0"/>
              <w:keepLines w:val="0"/>
              <w:suppressLineNumbers w:val="0"/>
              <w:spacing w:before="0" w:beforeAutospacing="0" w:after="0" w:afterAutospacing="0" w:line="560" w:lineRule="exact"/>
              <w:ind w:left="0" w:right="0"/>
              <w:rPr>
                <w:rFonts w:hint="default" w:ascii="仿宋_GB2312" w:hAnsi="仿宋" w:eastAsia="仿宋_GB2312" w:cs="仿宋"/>
                <w:color w:val="000000" w:themeColor="text1"/>
                <w:sz w:val="28"/>
                <w:szCs w:val="28"/>
                <w14:textFill>
                  <w14:solidFill>
                    <w14:schemeClr w14:val="tx1"/>
                  </w14:solidFill>
                </w14:textFill>
              </w:rPr>
            </w:pPr>
          </w:p>
          <w:p>
            <w:pPr>
              <w:keepNext w:val="0"/>
              <w:keepLines w:val="0"/>
              <w:suppressLineNumbers w:val="0"/>
              <w:spacing w:before="0" w:beforeAutospacing="0" w:after="0" w:afterAutospacing="0" w:line="560" w:lineRule="exact"/>
              <w:ind w:left="0" w:right="0"/>
              <w:rPr>
                <w:rFonts w:hint="default" w:ascii="仿宋_GB2312" w:hAnsi="仿宋" w:eastAsia="仿宋_GB2312" w:cs="仿宋"/>
                <w:color w:val="000000" w:themeColor="text1"/>
                <w:sz w:val="28"/>
                <w:szCs w:val="28"/>
                <w14:textFill>
                  <w14:solidFill>
                    <w14:schemeClr w14:val="tx1"/>
                  </w14:solidFill>
                </w14:textFill>
              </w:rPr>
            </w:pPr>
          </w:p>
          <w:p>
            <w:pPr>
              <w:keepNext w:val="0"/>
              <w:keepLines w:val="0"/>
              <w:suppressLineNumbers w:val="0"/>
              <w:spacing w:before="0" w:beforeAutospacing="0" w:after="0" w:afterAutospacing="0" w:line="560" w:lineRule="exact"/>
              <w:ind w:left="0" w:right="0"/>
              <w:rPr>
                <w:rFonts w:hint="default"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（公章）</w:t>
            </w:r>
          </w:p>
          <w:p>
            <w:pPr>
              <w:keepNext w:val="0"/>
              <w:keepLines w:val="0"/>
              <w:suppressLineNumbers w:val="0"/>
              <w:spacing w:before="0" w:beforeAutospacing="0" w:after="0" w:afterAutospacing="0" w:line="560" w:lineRule="exact"/>
              <w:ind w:left="0" w:right="0"/>
              <w:jc w:val="right"/>
              <w:rPr>
                <w:rFonts w:hint="default"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年   月   日</w:t>
            </w:r>
          </w:p>
        </w:tc>
      </w:tr>
    </w:tbl>
    <w:p>
      <w:pPr>
        <w:pStyle w:val="3"/>
        <w:spacing w:line="560" w:lineRule="exact"/>
        <w:ind w:left="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28"/>
          <w:szCs w:val="28"/>
          <w:shd w:val="clear" w:color="auto" w:fill="FFFFFF"/>
          <w14:textFill>
            <w14:solidFill>
              <w14:schemeClr w14:val="tx1"/>
            </w14:solidFill>
          </w14:textFill>
        </w:rPr>
        <w:t>注：本样本仅供参考，根据法律法规规章“立改废释”情况调整适用</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w:t>
      </w:r>
    </w:p>
    <w:p>
      <w:pPr>
        <w:spacing w:line="560" w:lineRule="exact"/>
        <w:rPr>
          <w:rFonts w:ascii="仿宋_GB2312" w:hAnsi="黑体" w:eastAsia="仿宋_GB2312" w:cs="黑体"/>
          <w:color w:val="000000" w:themeColor="text1"/>
          <w:kern w:val="2"/>
          <w:sz w:val="32"/>
          <w:szCs w:val="32"/>
          <w14:textFill>
            <w14:solidFill>
              <w14:schemeClr w14:val="tx1"/>
            </w14:solidFill>
          </w14:textFill>
        </w:rPr>
      </w:pPr>
      <w:r>
        <w:rPr>
          <w:rFonts w:hint="eastAsia" w:ascii="仿宋_GB2312" w:hAnsi="黑体" w:eastAsia="仿宋_GB2312" w:cs="黑体"/>
          <w:color w:val="000000" w:themeColor="text1"/>
          <w:sz w:val="32"/>
          <w:szCs w:val="32"/>
          <w14:textFill>
            <w14:solidFill>
              <w14:schemeClr w14:val="tx1"/>
            </w14:solidFill>
          </w14:textFill>
        </w:rPr>
        <w:br w:type="page"/>
      </w:r>
    </w:p>
    <w:p>
      <w:pPr>
        <w:rPr>
          <w:rFonts w:hint="eastAsia"/>
          <w:color w:val="000000" w:themeColor="text1"/>
          <w14:textFill>
            <w14:solidFill>
              <w14:schemeClr w14:val="tx1"/>
            </w14:solidFill>
          </w14:textFill>
        </w:rPr>
      </w:pPr>
    </w:p>
    <w:p>
      <w:pPr>
        <w:spacing w:line="560" w:lineRule="exact"/>
        <w:rPr>
          <w:rFonts w:hint="eastAsia" w:ascii="国标黑体" w:hAnsi="国标黑体" w:eastAsia="国标黑体" w:cs="国标黑体"/>
          <w:color w:val="000000" w:themeColor="text1"/>
          <w:sz w:val="32"/>
          <w:szCs w:val="32"/>
          <w:lang w:eastAsia="zh-CN"/>
          <w14:textFill>
            <w14:solidFill>
              <w14:schemeClr w14:val="tx1"/>
            </w14:solidFill>
          </w14:textFill>
        </w:rPr>
      </w:pPr>
      <w:r>
        <w:rPr>
          <w:rFonts w:hint="eastAsia" w:ascii="国标黑体" w:hAnsi="国标黑体" w:eastAsia="国标黑体" w:cs="国标黑体"/>
          <w:color w:val="000000" w:themeColor="text1"/>
          <w:sz w:val="32"/>
          <w:szCs w:val="32"/>
          <w14:textFill>
            <w14:solidFill>
              <w14:schemeClr w14:val="tx1"/>
            </w14:solidFill>
          </w14:textFill>
        </w:rPr>
        <w:t>附件</w:t>
      </w:r>
      <w:r>
        <w:rPr>
          <w:rFonts w:hint="eastAsia" w:ascii="国标黑体" w:hAnsi="国标黑体" w:eastAsia="国标黑体" w:cs="国标黑体"/>
          <w:color w:val="000000" w:themeColor="text1"/>
          <w:sz w:val="32"/>
          <w:szCs w:val="32"/>
          <w:lang w:val="en-US" w:eastAsia="zh-CN"/>
          <w14:textFill>
            <w14:solidFill>
              <w14:schemeClr w14:val="tx1"/>
            </w14:solidFill>
          </w14:textFill>
        </w:rPr>
        <w:t>7</w:t>
      </w:r>
    </w:p>
    <w:p>
      <w:pPr>
        <w:spacing w:line="560" w:lineRule="exact"/>
        <w:rPr>
          <w:rFonts w:ascii="仿宋_GB2312" w:hAnsi="宋体" w:eastAsia="仿宋_GB2312" w:cs="宋体"/>
          <w:bCs/>
          <w:color w:val="000000" w:themeColor="text1"/>
          <w:sz w:val="32"/>
          <w:szCs w:val="32"/>
          <w14:textFill>
            <w14:solidFill>
              <w14:schemeClr w14:val="tx1"/>
            </w14:solidFill>
          </w14:textFill>
        </w:rPr>
      </w:pPr>
    </w:p>
    <w:p>
      <w:pPr>
        <w:spacing w:line="560" w:lineRule="exact"/>
        <w:jc w:val="center"/>
        <w:rPr>
          <w:rFonts w:ascii="方正小标宋简体" w:hAnsi="宋体" w:eastAsia="方正小标宋简体" w:cs="宋体"/>
          <w:bCs/>
          <w:color w:val="000000" w:themeColor="text1"/>
          <w:sz w:val="44"/>
          <w:szCs w:val="44"/>
          <w14:textFill>
            <w14:solidFill>
              <w14:schemeClr w14:val="tx1"/>
            </w14:solidFill>
          </w14:textFill>
        </w:rPr>
      </w:pPr>
      <w:r>
        <w:rPr>
          <w:rFonts w:hint="eastAsia" w:ascii="方正小标宋简体" w:hAnsi="宋体" w:eastAsia="方正小标宋简体" w:cs="宋体"/>
          <w:bCs/>
          <w:color w:val="000000" w:themeColor="text1"/>
          <w:sz w:val="44"/>
          <w:szCs w:val="44"/>
          <w14:textFill>
            <w14:solidFill>
              <w14:schemeClr w14:val="tx1"/>
            </w14:solidFill>
          </w14:textFill>
        </w:rPr>
        <w:t>关于同意举办××赛事活动的决定</w:t>
      </w:r>
    </w:p>
    <w:p>
      <w:pPr>
        <w:spacing w:line="560" w:lineRule="exact"/>
        <w:jc w:val="center"/>
        <w:rPr>
          <w:rFonts w:ascii="仿宋_GB2312" w:hAnsi="宋体" w:eastAsia="仿宋_GB2312" w:cs="宋体"/>
          <w:color w:val="000000" w:themeColor="text1"/>
          <w:sz w:val="32"/>
          <w:szCs w:val="32"/>
          <w14:textFill>
            <w14:solidFill>
              <w14:schemeClr w14:val="tx1"/>
            </w14:solidFill>
          </w14:textFill>
        </w:rPr>
      </w:pPr>
      <w:r>
        <w:rPr>
          <w:rFonts w:hint="eastAsia" w:ascii="仿宋_GB2312" w:hAnsi="楷体_GB2312" w:eastAsia="仿宋_GB2312" w:cs="楷体_GB2312"/>
          <w:color w:val="000000" w:themeColor="text1"/>
          <w:sz w:val="32"/>
          <w:szCs w:val="32"/>
          <w:lang w:bidi="ar"/>
          <w14:textFill>
            <w14:solidFill>
              <w14:schemeClr w14:val="tx1"/>
            </w14:solidFill>
          </w14:textFill>
        </w:rPr>
        <w:t>（样本）</w:t>
      </w:r>
    </w:p>
    <w:p>
      <w:pPr>
        <w:spacing w:line="560" w:lineRule="exact"/>
        <w:ind w:firstLine="640" w:firstLineChars="200"/>
        <w:rPr>
          <w:rFonts w:ascii="仿宋_GB2312" w:hAnsi="宋体" w:eastAsia="仿宋_GB2312" w:cs="宋体"/>
          <w:color w:val="000000" w:themeColor="text1"/>
          <w:sz w:val="32"/>
          <w:szCs w:val="32"/>
          <w14:textFill>
            <w14:solidFill>
              <w14:schemeClr w14:val="tx1"/>
            </w14:solidFill>
          </w14:textFill>
        </w:rPr>
      </w:pPr>
    </w:p>
    <w:p>
      <w:pPr>
        <w:spacing w:line="560" w:lineRule="exact"/>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×××（申请单位）：</w:t>
      </w:r>
    </w:p>
    <w:p>
      <w:pPr>
        <w:spacing w:line="560" w:lineRule="exact"/>
        <w:ind w:right="105" w:firstLine="640" w:firstLineChars="200"/>
        <w:rPr>
          <w:rFonts w:ascii="仿宋_GB2312" w:hAnsi="宋体" w:eastAsia="仿宋_GB2312" w:cs="宋体"/>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你单位申请</w:t>
      </w:r>
      <w:r>
        <w:rPr>
          <w:rFonts w:hint="eastAsia" w:ascii="仿宋_GB2312" w:hAnsi="宋体" w:eastAsia="仿宋_GB2312" w:cs="宋体"/>
          <w:color w:val="000000" w:themeColor="text1"/>
          <w:sz w:val="32"/>
          <w:szCs w:val="32"/>
          <w14:textFill>
            <w14:solidFill>
              <w14:schemeClr w14:val="tx1"/>
            </w14:solidFill>
          </w14:textFill>
        </w:rPr>
        <w:t>于××年××月××日在××举办××赛事活动，赛事活动主办方为××,承办方为××，协办方为××，具体负责人为××。</w:t>
      </w:r>
      <w:r>
        <w:rPr>
          <w:rFonts w:hint="eastAsia" w:ascii="仿宋_GB2312" w:eastAsia="仿宋_GB2312"/>
          <w:color w:val="000000" w:themeColor="text1"/>
          <w:sz w:val="32"/>
          <w:szCs w:val="32"/>
          <w14:textFill>
            <w14:solidFill>
              <w14:schemeClr w14:val="tx1"/>
            </w14:solidFill>
          </w14:textFill>
        </w:rPr>
        <w:t>根据《中华人民共</w:t>
      </w:r>
      <w:r>
        <w:rPr>
          <w:rFonts w:hint="eastAsia" w:ascii="仿宋_GB2312" w:hAnsi="仿宋_GB2312" w:eastAsia="仿宋_GB2312" w:cs="仿宋_GB2312"/>
          <w:color w:val="000000" w:themeColor="text1"/>
          <w:sz w:val="32"/>
          <w:szCs w:val="32"/>
          <w14:textFill>
            <w14:solidFill>
              <w14:schemeClr w14:val="tx1"/>
            </w14:solidFill>
          </w14:textFill>
        </w:rPr>
        <w:t>和国体育法》第一百零六条、《体育赛事活动管理办法》第十四条、第十五条、第十六条之规定</w:t>
      </w:r>
      <w:r>
        <w:rPr>
          <w:rFonts w:hint="eastAsia" w:ascii="仿宋_GB2312" w:eastAsia="仿宋_GB2312"/>
          <w:color w:val="000000" w:themeColor="text1"/>
          <w:sz w:val="32"/>
          <w:szCs w:val="32"/>
          <w14:textFill>
            <w14:solidFill>
              <w14:schemeClr w14:val="tx1"/>
            </w14:solidFill>
          </w14:textFill>
        </w:rPr>
        <w:t>，经实地核查，予以批准，</w:t>
      </w:r>
      <w:r>
        <w:rPr>
          <w:rFonts w:hint="eastAsia" w:ascii="仿宋_GB2312" w:hAnsi="宋体" w:eastAsia="仿宋_GB2312" w:cs="宋体"/>
          <w:color w:val="000000" w:themeColor="text1"/>
          <w:sz w:val="32"/>
          <w:szCs w:val="32"/>
          <w14:textFill>
            <w14:solidFill>
              <w14:schemeClr w14:val="tx1"/>
            </w14:solidFill>
          </w14:textFill>
        </w:rPr>
        <w:t>请认真做好赛事活动的组织保障工作。</w:t>
      </w:r>
    </w:p>
    <w:p>
      <w:pPr>
        <w:spacing w:line="560" w:lineRule="exact"/>
        <w:ind w:right="105" w:firstLine="640" w:firstLineChars="200"/>
        <w:rPr>
          <w:rFonts w:ascii="仿宋_GB2312" w:hAnsi="宋体" w:eastAsia="仿宋_GB2312" w:cs="宋体"/>
          <w:color w:val="000000" w:themeColor="text1"/>
          <w:sz w:val="32"/>
          <w:szCs w:val="32"/>
          <w14:textFill>
            <w14:solidFill>
              <w14:schemeClr w14:val="tx1"/>
            </w14:solidFill>
          </w14:textFill>
        </w:rPr>
      </w:pPr>
      <w:r>
        <w:rPr>
          <w:rFonts w:hint="eastAsia" w:ascii="仿宋_GB2312" w:hAnsi="宋体" w:eastAsia="仿宋_GB2312" w:cs="宋体"/>
          <w:color w:val="000000" w:themeColor="text1"/>
          <w:sz w:val="32"/>
          <w:szCs w:val="32"/>
          <w14:textFill>
            <w14:solidFill>
              <w14:schemeClr w14:val="tx1"/>
            </w14:solidFill>
          </w14:textFill>
        </w:rPr>
        <w:t>特此批复。</w:t>
      </w:r>
    </w:p>
    <w:p>
      <w:pPr>
        <w:spacing w:line="560" w:lineRule="exact"/>
        <w:ind w:left="643" w:right="105"/>
        <w:rPr>
          <w:rFonts w:ascii="仿宋_GB2312" w:hAnsi="宋体" w:eastAsia="仿宋_GB2312" w:cs="宋体"/>
          <w:color w:val="000000" w:themeColor="text1"/>
          <w:sz w:val="32"/>
          <w:szCs w:val="32"/>
          <w14:textFill>
            <w14:solidFill>
              <w14:schemeClr w14:val="tx1"/>
            </w14:solidFill>
          </w14:textFill>
        </w:rPr>
      </w:pPr>
    </w:p>
    <w:p>
      <w:pPr>
        <w:spacing w:line="560" w:lineRule="exact"/>
        <w:ind w:left="643" w:right="105"/>
        <w:rPr>
          <w:rFonts w:ascii="仿宋_GB2312" w:hAnsi="宋体" w:eastAsia="仿宋_GB2312" w:cs="宋体"/>
          <w:color w:val="000000" w:themeColor="text1"/>
          <w:sz w:val="32"/>
          <w:szCs w:val="32"/>
          <w14:textFill>
            <w14:solidFill>
              <w14:schemeClr w14:val="tx1"/>
            </w14:solidFill>
          </w14:textFill>
        </w:rPr>
      </w:pPr>
    </w:p>
    <w:p>
      <w:pPr>
        <w:spacing w:line="560" w:lineRule="exact"/>
        <w:ind w:left="643" w:leftChars="306" w:right="105" w:firstLine="4640" w:firstLineChars="1450"/>
        <w:rPr>
          <w:rFonts w:ascii="仿宋_GB2312" w:hAnsi="宋体" w:eastAsia="仿宋_GB2312" w:cs="宋体"/>
          <w:color w:val="000000" w:themeColor="text1"/>
          <w:sz w:val="32"/>
          <w:szCs w:val="32"/>
          <w14:textFill>
            <w14:solidFill>
              <w14:schemeClr w14:val="tx1"/>
            </w14:solidFill>
          </w14:textFill>
        </w:rPr>
      </w:pPr>
      <w:r>
        <w:rPr>
          <w:rFonts w:hint="eastAsia" w:ascii="仿宋_GB2312" w:hAnsi="宋体" w:eastAsia="仿宋_GB2312" w:cs="宋体"/>
          <w:color w:val="000000" w:themeColor="text1"/>
          <w:sz w:val="32"/>
          <w:szCs w:val="32"/>
          <w14:textFill>
            <w14:solidFill>
              <w14:schemeClr w14:val="tx1"/>
            </w14:solidFill>
          </w14:textFill>
        </w:rPr>
        <w:t>××体育局</w:t>
      </w:r>
    </w:p>
    <w:p>
      <w:pPr>
        <w:spacing w:line="560" w:lineRule="exact"/>
        <w:ind w:firstLine="4480" w:firstLineChars="1400"/>
        <w:rPr>
          <w:rFonts w:ascii="仿宋_GB2312" w:hAnsi="宋体" w:eastAsia="仿宋_GB2312" w:cs="宋体"/>
          <w:color w:val="000000" w:themeColor="text1"/>
          <w:sz w:val="32"/>
          <w:szCs w:val="32"/>
          <w14:textFill>
            <w14:solidFill>
              <w14:schemeClr w14:val="tx1"/>
            </w14:solidFill>
          </w14:textFill>
        </w:rPr>
      </w:pPr>
      <w:r>
        <w:rPr>
          <w:rFonts w:hint="eastAsia" w:ascii="仿宋_GB2312" w:hAnsi="宋体" w:eastAsia="仿宋_GB2312" w:cs="宋体"/>
          <w:color w:val="000000" w:themeColor="text1"/>
          <w:sz w:val="32"/>
          <w:szCs w:val="32"/>
          <w14:textFill>
            <w14:solidFill>
              <w14:schemeClr w14:val="tx1"/>
            </w14:solidFill>
          </w14:textFill>
        </w:rPr>
        <w:t>20××年×月××日</w:t>
      </w:r>
    </w:p>
    <w:p>
      <w:pPr>
        <w:spacing w:line="560" w:lineRule="exact"/>
        <w:ind w:firstLine="4480" w:firstLineChars="1400"/>
        <w:rPr>
          <w:rFonts w:ascii="仿宋_GB2312" w:hAnsi="宋体" w:eastAsia="仿宋_GB2312" w:cs="宋体"/>
          <w:color w:val="000000" w:themeColor="text1"/>
          <w:sz w:val="32"/>
          <w:szCs w:val="32"/>
          <w14:textFill>
            <w14:solidFill>
              <w14:schemeClr w14:val="tx1"/>
            </w14:solidFill>
          </w14:textFill>
        </w:rPr>
      </w:pPr>
    </w:p>
    <w:p>
      <w:pPr>
        <w:spacing w:line="560" w:lineRule="exact"/>
        <w:rPr>
          <w:rFonts w:ascii="仿宋_GB2312" w:hAnsi="宋体" w:eastAsia="仿宋_GB2312" w:cs="宋体"/>
          <w:color w:val="000000" w:themeColor="text1"/>
          <w:sz w:val="32"/>
          <w:szCs w:val="32"/>
          <w14:textFill>
            <w14:solidFill>
              <w14:schemeClr w14:val="tx1"/>
            </w14:solidFill>
          </w14:textFill>
        </w:rPr>
      </w:pPr>
    </w:p>
    <w:p>
      <w:pPr>
        <w:spacing w:line="560" w:lineRule="exact"/>
        <w:rPr>
          <w:rFonts w:ascii="仿宋_GB2312" w:hAnsi="宋体" w:eastAsia="仿宋_GB2312" w:cs="宋体"/>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注：本样本仅供参考，根据法律法规规章“立改废释”情况调整适用。</w:t>
      </w:r>
    </w:p>
    <w:p>
      <w:pPr>
        <w:spacing w:line="560" w:lineRule="exact"/>
        <w:rPr>
          <w:rFonts w:ascii="仿宋_GB2312" w:hAnsi="黑体" w:eastAsia="仿宋_GB2312" w:cs="黑体"/>
          <w:color w:val="000000" w:themeColor="text1"/>
          <w:sz w:val="32"/>
          <w:szCs w:val="32"/>
          <w14:textFill>
            <w14:solidFill>
              <w14:schemeClr w14:val="tx1"/>
            </w14:solidFill>
          </w14:textFill>
        </w:rPr>
      </w:pPr>
      <w:r>
        <w:rPr>
          <w:rFonts w:hint="eastAsia" w:ascii="仿宋_GB2312" w:hAnsi="黑体" w:eastAsia="仿宋_GB2312" w:cs="黑体"/>
          <w:color w:val="000000" w:themeColor="text1"/>
          <w:sz w:val="32"/>
          <w:szCs w:val="32"/>
          <w14:textFill>
            <w14:solidFill>
              <w14:schemeClr w14:val="tx1"/>
            </w14:solidFill>
          </w14:textFill>
        </w:rPr>
        <w:br w:type="page"/>
      </w:r>
    </w:p>
    <w:p>
      <w:pPr>
        <w:spacing w:line="560" w:lineRule="exact"/>
        <w:rPr>
          <w:rFonts w:hint="eastAsia" w:ascii="国标黑体" w:hAnsi="国标黑体" w:eastAsia="国标黑体" w:cs="国标黑体"/>
          <w:color w:val="000000" w:themeColor="text1"/>
          <w:sz w:val="32"/>
          <w:szCs w:val="32"/>
          <w:lang w:eastAsia="zh-CN"/>
          <w14:textFill>
            <w14:solidFill>
              <w14:schemeClr w14:val="tx1"/>
            </w14:solidFill>
          </w14:textFill>
        </w:rPr>
      </w:pPr>
      <w:r>
        <w:rPr>
          <w:rFonts w:hint="eastAsia" w:ascii="国标黑体" w:hAnsi="国标黑体" w:eastAsia="国标黑体" w:cs="国标黑体"/>
          <w:color w:val="000000" w:themeColor="text1"/>
          <w:sz w:val="32"/>
          <w:szCs w:val="32"/>
          <w14:textFill>
            <w14:solidFill>
              <w14:schemeClr w14:val="tx1"/>
            </w14:solidFill>
          </w14:textFill>
        </w:rPr>
        <w:t>附件</w:t>
      </w:r>
      <w:r>
        <w:rPr>
          <w:rFonts w:hint="eastAsia" w:ascii="国标黑体" w:hAnsi="国标黑体" w:eastAsia="国标黑体" w:cs="国标黑体"/>
          <w:color w:val="000000" w:themeColor="text1"/>
          <w:sz w:val="32"/>
          <w:szCs w:val="32"/>
          <w:lang w:val="en-US" w:eastAsia="zh-CN"/>
          <w14:textFill>
            <w14:solidFill>
              <w14:schemeClr w14:val="tx1"/>
            </w14:solidFill>
          </w14:textFill>
        </w:rPr>
        <w:t>8</w:t>
      </w:r>
    </w:p>
    <w:p>
      <w:pPr>
        <w:spacing w:line="560" w:lineRule="exact"/>
        <w:rPr>
          <w:rFonts w:ascii="仿宋_GB2312" w:hAnsi="宋体" w:eastAsia="仿宋_GB2312" w:cs="宋体"/>
          <w:bCs/>
          <w:color w:val="000000" w:themeColor="text1"/>
          <w:sz w:val="32"/>
          <w:szCs w:val="32"/>
          <w14:textFill>
            <w14:solidFill>
              <w14:schemeClr w14:val="tx1"/>
            </w14:solidFill>
          </w14:textFill>
        </w:rPr>
      </w:pPr>
    </w:p>
    <w:p>
      <w:pPr>
        <w:spacing w:line="560" w:lineRule="exact"/>
        <w:jc w:val="center"/>
        <w:rPr>
          <w:rFonts w:ascii="方正小标宋简体" w:hAnsi="宋体" w:eastAsia="方正小标宋简体" w:cs="宋体"/>
          <w:bCs/>
          <w:color w:val="000000" w:themeColor="text1"/>
          <w:sz w:val="44"/>
          <w:szCs w:val="44"/>
          <w14:textFill>
            <w14:solidFill>
              <w14:schemeClr w14:val="tx1"/>
            </w14:solidFill>
          </w14:textFill>
        </w:rPr>
      </w:pPr>
      <w:r>
        <w:rPr>
          <w:rFonts w:hint="eastAsia" w:ascii="方正小标宋简体" w:hAnsi="宋体" w:eastAsia="方正小标宋简体" w:cs="宋体"/>
          <w:bCs/>
          <w:color w:val="000000" w:themeColor="text1"/>
          <w:sz w:val="44"/>
          <w:szCs w:val="44"/>
          <w14:textFill>
            <w14:solidFill>
              <w14:schemeClr w14:val="tx1"/>
            </w14:solidFill>
          </w14:textFill>
        </w:rPr>
        <w:t>关于不同意举办××赛事活动的决定</w:t>
      </w:r>
    </w:p>
    <w:p>
      <w:pPr>
        <w:spacing w:line="560" w:lineRule="exact"/>
        <w:jc w:val="center"/>
        <w:rPr>
          <w:rFonts w:ascii="仿宋_GB2312" w:hAnsi="宋体" w:eastAsia="仿宋_GB2312" w:cs="宋体"/>
          <w:color w:val="000000" w:themeColor="text1"/>
          <w:sz w:val="32"/>
          <w:szCs w:val="32"/>
          <w14:textFill>
            <w14:solidFill>
              <w14:schemeClr w14:val="tx1"/>
            </w14:solidFill>
          </w14:textFill>
        </w:rPr>
      </w:pPr>
      <w:r>
        <w:rPr>
          <w:rFonts w:hint="eastAsia" w:ascii="仿宋_GB2312" w:hAnsi="楷体_GB2312" w:eastAsia="仿宋_GB2312" w:cs="楷体_GB2312"/>
          <w:color w:val="000000" w:themeColor="text1"/>
          <w:sz w:val="32"/>
          <w:szCs w:val="32"/>
          <w:lang w:bidi="ar"/>
          <w14:textFill>
            <w14:solidFill>
              <w14:schemeClr w14:val="tx1"/>
            </w14:solidFill>
          </w14:textFill>
        </w:rPr>
        <w:t>（样本）</w:t>
      </w:r>
    </w:p>
    <w:p>
      <w:pPr>
        <w:spacing w:line="560" w:lineRule="exact"/>
        <w:ind w:firstLine="640" w:firstLineChars="200"/>
        <w:rPr>
          <w:rFonts w:ascii="仿宋_GB2312" w:hAnsi="宋体" w:eastAsia="仿宋_GB2312" w:cs="宋体"/>
          <w:color w:val="000000" w:themeColor="text1"/>
          <w:sz w:val="32"/>
          <w:szCs w:val="32"/>
          <w14:textFill>
            <w14:solidFill>
              <w14:schemeClr w14:val="tx1"/>
            </w14:solidFill>
          </w14:textFill>
        </w:rPr>
      </w:pPr>
    </w:p>
    <w:p>
      <w:pPr>
        <w:spacing w:line="560" w:lineRule="exact"/>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×××（申请单位）：</w:t>
      </w:r>
    </w:p>
    <w:p>
      <w:pPr>
        <w:spacing w:line="560" w:lineRule="exact"/>
        <w:ind w:right="105" w:firstLine="640" w:firstLineChars="200"/>
        <w:rPr>
          <w:rFonts w:ascii="仿宋_GB2312" w:hAnsi="宋体" w:eastAsia="仿宋_GB2312" w:cs="宋体"/>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你单位申请</w:t>
      </w:r>
      <w:r>
        <w:rPr>
          <w:rFonts w:hint="eastAsia" w:ascii="仿宋_GB2312" w:hAnsi="宋体" w:eastAsia="仿宋_GB2312" w:cs="宋体"/>
          <w:color w:val="000000" w:themeColor="text1"/>
          <w:sz w:val="32"/>
          <w:szCs w:val="32"/>
          <w14:textFill>
            <w14:solidFill>
              <w14:schemeClr w14:val="tx1"/>
            </w14:solidFill>
          </w14:textFill>
        </w:rPr>
        <w:t>于××年××月××日在××举办××赛事活动，赛事活动主办方为××,承办方为××，协办方为××，具体负责人为××。</w:t>
      </w:r>
      <w:r>
        <w:rPr>
          <w:rFonts w:hint="eastAsia" w:ascii="仿宋_GB2312" w:eastAsia="仿宋_GB2312"/>
          <w:color w:val="000000" w:themeColor="text1"/>
          <w:sz w:val="32"/>
          <w:szCs w:val="32"/>
          <w14:textFill>
            <w14:solidFill>
              <w14:schemeClr w14:val="tx1"/>
            </w14:solidFill>
          </w14:textFill>
        </w:rPr>
        <w:t>根据《中华人民共</w:t>
      </w:r>
      <w:r>
        <w:rPr>
          <w:rFonts w:hint="eastAsia" w:ascii="仿宋_GB2312" w:hAnsi="仿宋_GB2312" w:eastAsia="仿宋_GB2312" w:cs="仿宋_GB2312"/>
          <w:color w:val="000000" w:themeColor="text1"/>
          <w:sz w:val="32"/>
          <w:szCs w:val="32"/>
          <w14:textFill>
            <w14:solidFill>
              <w14:schemeClr w14:val="tx1"/>
            </w14:solidFill>
          </w14:textFill>
        </w:rPr>
        <w:t>和国体育法》第一百零六条、《体育赛事活动管理办法》第十四条、第十五条、第十六条之规定</w:t>
      </w:r>
      <w:r>
        <w:rPr>
          <w:rFonts w:hint="eastAsia" w:ascii="仿宋_GB2312" w:eastAsia="仿宋_GB2312"/>
          <w:color w:val="000000" w:themeColor="text1"/>
          <w:sz w:val="32"/>
          <w:szCs w:val="32"/>
          <w14:textFill>
            <w14:solidFill>
              <w14:schemeClr w14:val="tx1"/>
            </w14:solidFill>
          </w14:textFill>
        </w:rPr>
        <w:t>，经实地核查，因不符合赛事举办许可条件，决定不予批准</w:t>
      </w:r>
      <w:r>
        <w:rPr>
          <w:rFonts w:hint="eastAsia" w:ascii="仿宋_GB2312" w:hAnsi="宋体" w:eastAsia="仿宋_GB2312" w:cs="宋体"/>
          <w:color w:val="000000" w:themeColor="text1"/>
          <w:sz w:val="32"/>
          <w:szCs w:val="32"/>
          <w14:textFill>
            <w14:solidFill>
              <w14:schemeClr w14:val="tx1"/>
            </w14:solidFill>
          </w14:textFill>
        </w:rPr>
        <w:t>。</w:t>
      </w:r>
    </w:p>
    <w:p>
      <w:pPr>
        <w:spacing w:line="560" w:lineRule="exact"/>
        <w:ind w:right="105" w:firstLine="640" w:firstLineChars="200"/>
        <w:rPr>
          <w:rFonts w:ascii="仿宋_GB2312" w:hAnsi="宋体" w:eastAsia="仿宋_GB2312" w:cs="宋体"/>
          <w:color w:val="000000" w:themeColor="text1"/>
          <w:sz w:val="32"/>
          <w:szCs w:val="32"/>
          <w14:textFill>
            <w14:solidFill>
              <w14:schemeClr w14:val="tx1"/>
            </w14:solidFill>
          </w14:textFill>
        </w:rPr>
      </w:pPr>
      <w:r>
        <w:rPr>
          <w:rFonts w:hint="eastAsia" w:ascii="仿宋_GB2312" w:hAnsi="宋体" w:eastAsia="仿宋_GB2312" w:cs="宋体"/>
          <w:color w:val="000000" w:themeColor="text1"/>
          <w:sz w:val="32"/>
          <w:szCs w:val="32"/>
          <w14:textFill>
            <w14:solidFill>
              <w14:schemeClr w14:val="tx1"/>
            </w14:solidFill>
          </w14:textFill>
        </w:rPr>
        <w:t>如不服本决定的，可在收到本决定书之日起</w:t>
      </w:r>
      <w:r>
        <w:rPr>
          <w:rFonts w:hint="eastAsia" w:ascii="仿宋_GB2312" w:hAnsi="宋体" w:eastAsia="仿宋_GB2312" w:cs="宋体"/>
          <w:color w:val="000000" w:themeColor="text1"/>
          <w:sz w:val="32"/>
          <w:szCs w:val="32"/>
          <w:lang w:eastAsia="zh-CN"/>
          <w14:textFill>
            <w14:solidFill>
              <w14:schemeClr w14:val="tx1"/>
            </w14:solidFill>
          </w14:textFill>
        </w:rPr>
        <w:t>六十</w:t>
      </w:r>
      <w:r>
        <w:rPr>
          <w:rFonts w:hint="eastAsia" w:ascii="仿宋_GB2312" w:hAnsi="宋体" w:eastAsia="仿宋_GB2312" w:cs="宋体"/>
          <w:color w:val="000000" w:themeColor="text1"/>
          <w:sz w:val="32"/>
          <w:szCs w:val="32"/>
          <w14:textFill>
            <w14:solidFill>
              <w14:schemeClr w14:val="tx1"/>
            </w14:solidFill>
          </w14:textFill>
        </w:rPr>
        <w:t>日内向（同级人民政府名称）申请行政复议，也可以在六个月内直接向（体育行政部门所在地人民法院）提起行政诉讼。</w:t>
      </w:r>
    </w:p>
    <w:p>
      <w:pPr>
        <w:spacing w:line="560" w:lineRule="exact"/>
        <w:ind w:left="643" w:right="105"/>
        <w:rPr>
          <w:rFonts w:ascii="仿宋_GB2312" w:hAnsi="宋体" w:eastAsia="仿宋_GB2312" w:cs="宋体"/>
          <w:color w:val="000000" w:themeColor="text1"/>
          <w:sz w:val="32"/>
          <w:szCs w:val="32"/>
          <w14:textFill>
            <w14:solidFill>
              <w14:schemeClr w14:val="tx1"/>
            </w14:solidFill>
          </w14:textFill>
        </w:rPr>
      </w:pPr>
    </w:p>
    <w:p>
      <w:pPr>
        <w:spacing w:line="560" w:lineRule="exact"/>
        <w:ind w:left="643" w:leftChars="306" w:right="105" w:firstLine="4640" w:firstLineChars="1450"/>
        <w:rPr>
          <w:rFonts w:ascii="仿宋_GB2312" w:hAnsi="宋体" w:eastAsia="仿宋_GB2312" w:cs="宋体"/>
          <w:color w:val="000000" w:themeColor="text1"/>
          <w:sz w:val="32"/>
          <w:szCs w:val="32"/>
          <w14:textFill>
            <w14:solidFill>
              <w14:schemeClr w14:val="tx1"/>
            </w14:solidFill>
          </w14:textFill>
        </w:rPr>
      </w:pPr>
      <w:r>
        <w:rPr>
          <w:rFonts w:hint="eastAsia" w:ascii="仿宋_GB2312" w:hAnsi="宋体" w:eastAsia="仿宋_GB2312" w:cs="宋体"/>
          <w:color w:val="000000" w:themeColor="text1"/>
          <w:sz w:val="32"/>
          <w:szCs w:val="32"/>
          <w14:textFill>
            <w14:solidFill>
              <w14:schemeClr w14:val="tx1"/>
            </w14:solidFill>
          </w14:textFill>
        </w:rPr>
        <w:t>××体育局</w:t>
      </w:r>
    </w:p>
    <w:p>
      <w:pPr>
        <w:spacing w:line="560" w:lineRule="exact"/>
        <w:ind w:firstLine="4480" w:firstLineChars="1400"/>
        <w:rPr>
          <w:rFonts w:ascii="仿宋_GB2312" w:hAnsi="宋体" w:eastAsia="仿宋_GB2312" w:cs="宋体"/>
          <w:color w:val="000000" w:themeColor="text1"/>
          <w:sz w:val="32"/>
          <w:szCs w:val="32"/>
          <w14:textFill>
            <w14:solidFill>
              <w14:schemeClr w14:val="tx1"/>
            </w14:solidFill>
          </w14:textFill>
        </w:rPr>
      </w:pPr>
      <w:r>
        <w:rPr>
          <w:rFonts w:hint="eastAsia" w:ascii="仿宋_GB2312" w:hAnsi="宋体" w:eastAsia="仿宋_GB2312" w:cs="宋体"/>
          <w:color w:val="000000" w:themeColor="text1"/>
          <w:sz w:val="32"/>
          <w:szCs w:val="32"/>
          <w14:textFill>
            <w14:solidFill>
              <w14:schemeClr w14:val="tx1"/>
            </w14:solidFill>
          </w14:textFill>
        </w:rPr>
        <w:t>20××年×月××日</w:t>
      </w:r>
    </w:p>
    <w:p>
      <w:pPr>
        <w:spacing w:line="560" w:lineRule="exact"/>
        <w:ind w:firstLine="4480" w:firstLineChars="1400"/>
        <w:rPr>
          <w:rFonts w:ascii="仿宋_GB2312" w:hAnsi="宋体" w:eastAsia="仿宋_GB2312" w:cs="宋体"/>
          <w:color w:val="000000" w:themeColor="text1"/>
          <w:sz w:val="32"/>
          <w:szCs w:val="32"/>
          <w14:textFill>
            <w14:solidFill>
              <w14:schemeClr w14:val="tx1"/>
            </w14:solidFill>
          </w14:textFill>
        </w:rPr>
      </w:pPr>
    </w:p>
    <w:p>
      <w:pPr>
        <w:pStyle w:val="3"/>
        <w:spacing w:line="560" w:lineRule="exact"/>
        <w:ind w:left="0"/>
        <w:rPr>
          <w:rFonts w:ascii="仿宋_GB2312" w:hAnsi="仿宋_GB2312" w:eastAsia="仿宋_GB2312" w:cs="仿宋_GB2312"/>
          <w:color w:val="000000" w:themeColor="text1"/>
          <w:sz w:val="32"/>
          <w:szCs w:val="32"/>
          <w:shd w:val="clear" w:color="auto" w:fill="FFFFFF"/>
          <w14:textFill>
            <w14:solidFill>
              <w14:schemeClr w14:val="tx1"/>
            </w14:solidFill>
          </w14:textFill>
        </w:rPr>
      </w:pPr>
    </w:p>
    <w:p>
      <w:pPr>
        <w:pStyle w:val="3"/>
        <w:spacing w:line="560" w:lineRule="exact"/>
        <w:ind w:left="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注：本样本仅供参考，根据法律法规规章“立改废释”情况调整适用。</w:t>
      </w:r>
      <w:r>
        <w:rPr>
          <w:rFonts w:hint="eastAsia" w:ascii="仿宋_GB2312" w:hAnsi="黑体" w:eastAsia="仿宋_GB2312" w:cs="黑体"/>
          <w:color w:val="000000" w:themeColor="text1"/>
          <w:sz w:val="32"/>
          <w:szCs w:val="32"/>
          <w14:textFill>
            <w14:solidFill>
              <w14:schemeClr w14:val="tx1"/>
            </w14:solidFill>
          </w14:textFill>
        </w:rPr>
        <w:br w:type="page"/>
      </w:r>
    </w:p>
    <w:p>
      <w:pPr>
        <w:spacing w:line="560" w:lineRule="exact"/>
        <w:rPr>
          <w:rFonts w:hint="eastAsia" w:ascii="国标黑体" w:hAnsi="国标黑体" w:eastAsia="国标黑体" w:cs="国标黑体"/>
          <w:color w:val="000000" w:themeColor="text1"/>
          <w:sz w:val="32"/>
          <w:szCs w:val="32"/>
          <w:lang w:eastAsia="zh-CN"/>
          <w14:textFill>
            <w14:solidFill>
              <w14:schemeClr w14:val="tx1"/>
            </w14:solidFill>
          </w14:textFill>
        </w:rPr>
      </w:pPr>
      <w:r>
        <w:rPr>
          <w:rFonts w:hint="eastAsia" w:ascii="国标黑体" w:hAnsi="国标黑体" w:eastAsia="国标黑体" w:cs="国标黑体"/>
          <w:color w:val="000000" w:themeColor="text1"/>
          <w:sz w:val="32"/>
          <w:szCs w:val="32"/>
          <w14:textFill>
            <w14:solidFill>
              <w14:schemeClr w14:val="tx1"/>
            </w14:solidFill>
          </w14:textFill>
        </w:rPr>
        <w:t>附件</w:t>
      </w:r>
      <w:r>
        <w:rPr>
          <w:rFonts w:hint="eastAsia" w:ascii="国标黑体" w:hAnsi="国标黑体" w:eastAsia="国标黑体" w:cs="国标黑体"/>
          <w:color w:val="000000" w:themeColor="text1"/>
          <w:sz w:val="32"/>
          <w:szCs w:val="32"/>
          <w:lang w:val="en-US" w:eastAsia="zh-CN"/>
          <w14:textFill>
            <w14:solidFill>
              <w14:schemeClr w14:val="tx1"/>
            </w14:solidFill>
          </w14:textFill>
        </w:rPr>
        <w:t>9</w:t>
      </w:r>
    </w:p>
    <w:p>
      <w:pPr>
        <w:spacing w:line="560" w:lineRule="exact"/>
        <w:rPr>
          <w:rFonts w:ascii="仿宋_GB2312" w:hAnsi="宋体" w:eastAsia="仿宋_GB2312" w:cs="宋体"/>
          <w:bCs/>
          <w:color w:val="000000" w:themeColor="text1"/>
          <w:sz w:val="32"/>
          <w:szCs w:val="32"/>
          <w14:textFill>
            <w14:solidFill>
              <w14:schemeClr w14:val="tx1"/>
            </w14:solidFill>
          </w14:textFill>
        </w:rPr>
      </w:pPr>
    </w:p>
    <w:p>
      <w:pPr>
        <w:spacing w:line="560" w:lineRule="exact"/>
        <w:jc w:val="center"/>
        <w:rPr>
          <w:rFonts w:ascii="方正小标宋简体" w:hAnsi="宋体" w:eastAsia="方正小标宋简体" w:cs="宋体"/>
          <w:bCs/>
          <w:color w:val="000000" w:themeColor="text1"/>
          <w:sz w:val="44"/>
          <w:szCs w:val="44"/>
          <w14:textFill>
            <w14:solidFill>
              <w14:schemeClr w14:val="tx1"/>
            </w14:solidFill>
          </w14:textFill>
        </w:rPr>
      </w:pPr>
      <w:r>
        <w:rPr>
          <w:rFonts w:hint="eastAsia" w:ascii="方正小标宋简体" w:hAnsi="宋体" w:eastAsia="方正小标宋简体" w:cs="宋体"/>
          <w:bCs/>
          <w:color w:val="000000" w:themeColor="text1"/>
          <w:sz w:val="44"/>
          <w:szCs w:val="44"/>
          <w14:textFill>
            <w14:solidFill>
              <w14:schemeClr w14:val="tx1"/>
            </w14:solidFill>
          </w14:textFill>
        </w:rPr>
        <w:t>关于变更××赛事活动的决定</w:t>
      </w:r>
    </w:p>
    <w:p>
      <w:pPr>
        <w:spacing w:line="560" w:lineRule="exact"/>
        <w:jc w:val="center"/>
        <w:rPr>
          <w:rFonts w:ascii="仿宋_GB2312" w:hAnsi="宋体" w:eastAsia="仿宋_GB2312" w:cs="宋体"/>
          <w:color w:val="000000" w:themeColor="text1"/>
          <w:sz w:val="32"/>
          <w:szCs w:val="32"/>
          <w14:textFill>
            <w14:solidFill>
              <w14:schemeClr w14:val="tx1"/>
            </w14:solidFill>
          </w14:textFill>
        </w:rPr>
      </w:pPr>
      <w:r>
        <w:rPr>
          <w:rFonts w:hint="eastAsia" w:ascii="仿宋_GB2312" w:hAnsi="楷体_GB2312" w:eastAsia="仿宋_GB2312" w:cs="楷体_GB2312"/>
          <w:color w:val="000000" w:themeColor="text1"/>
          <w:sz w:val="32"/>
          <w:szCs w:val="32"/>
          <w:lang w:bidi="ar"/>
          <w14:textFill>
            <w14:solidFill>
              <w14:schemeClr w14:val="tx1"/>
            </w14:solidFill>
          </w14:textFill>
        </w:rPr>
        <w:t>（样本）</w:t>
      </w:r>
    </w:p>
    <w:p>
      <w:pPr>
        <w:spacing w:line="560" w:lineRule="exact"/>
        <w:rPr>
          <w:rFonts w:ascii="仿宋_GB2312" w:hAnsi="仿宋" w:eastAsia="仿宋_GB2312"/>
          <w:color w:val="000000" w:themeColor="text1"/>
          <w:sz w:val="32"/>
          <w:szCs w:val="32"/>
          <w14:textFill>
            <w14:solidFill>
              <w14:schemeClr w14:val="tx1"/>
            </w14:solidFill>
          </w14:textFill>
        </w:rPr>
      </w:pPr>
    </w:p>
    <w:p>
      <w:pPr>
        <w:spacing w:line="560" w:lineRule="exact"/>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×××（申请单位）：</w:t>
      </w:r>
    </w:p>
    <w:p>
      <w:pPr>
        <w:spacing w:line="560" w:lineRule="exact"/>
        <w:ind w:right="105"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你单位申请变更××赛事活动内容为××××。根据《中华人民共和国体育法》第一百零六条、《体育赛事活动管理办法》第十四条、第十五条、第十六条、第十七条之规定，经核查，予以批准，请认真做好赛事活动的组织保障工作。</w:t>
      </w:r>
    </w:p>
    <w:p>
      <w:pPr>
        <w:spacing w:line="560" w:lineRule="exact"/>
        <w:ind w:right="105"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特此批复。</w:t>
      </w:r>
    </w:p>
    <w:p>
      <w:pPr>
        <w:spacing w:line="560" w:lineRule="exact"/>
        <w:ind w:left="643" w:right="105"/>
        <w:rPr>
          <w:rFonts w:ascii="仿宋_GB2312" w:hAnsi="仿宋_GB2312" w:eastAsia="仿宋_GB2312" w:cs="仿宋_GB2312"/>
          <w:color w:val="000000" w:themeColor="text1"/>
          <w:sz w:val="32"/>
          <w:szCs w:val="32"/>
          <w14:textFill>
            <w14:solidFill>
              <w14:schemeClr w14:val="tx1"/>
            </w14:solidFill>
          </w14:textFill>
        </w:rPr>
      </w:pPr>
    </w:p>
    <w:p>
      <w:pPr>
        <w:spacing w:line="560" w:lineRule="exact"/>
        <w:ind w:left="643" w:right="105"/>
        <w:rPr>
          <w:rFonts w:ascii="仿宋_GB2312" w:hAnsi="仿宋_GB2312" w:eastAsia="仿宋_GB2312" w:cs="仿宋_GB2312"/>
          <w:color w:val="000000" w:themeColor="text1"/>
          <w:sz w:val="32"/>
          <w:szCs w:val="32"/>
          <w14:textFill>
            <w14:solidFill>
              <w14:schemeClr w14:val="tx1"/>
            </w14:solidFill>
          </w14:textFill>
        </w:rPr>
      </w:pPr>
    </w:p>
    <w:p>
      <w:pPr>
        <w:spacing w:line="560" w:lineRule="exact"/>
        <w:ind w:left="643" w:leftChars="306" w:right="105" w:firstLine="5600" w:firstLineChars="175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××体育局</w:t>
      </w:r>
    </w:p>
    <w:p>
      <w:pPr>
        <w:spacing w:line="560" w:lineRule="exact"/>
        <w:ind w:firstLine="5440" w:firstLineChars="17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20××年×月××日</w:t>
      </w:r>
    </w:p>
    <w:p>
      <w:pPr>
        <w:spacing w:line="560" w:lineRule="exact"/>
        <w:rPr>
          <w:rFonts w:ascii="仿宋_GB2312" w:hAnsi="宋体" w:eastAsia="仿宋_GB2312" w:cs="宋体"/>
          <w:color w:val="000000" w:themeColor="text1"/>
          <w:sz w:val="32"/>
          <w:szCs w:val="32"/>
          <w14:textFill>
            <w14:solidFill>
              <w14:schemeClr w14:val="tx1"/>
            </w14:solidFill>
          </w14:textFill>
        </w:rPr>
      </w:pPr>
    </w:p>
    <w:p>
      <w:pPr>
        <w:spacing w:line="560" w:lineRule="exact"/>
        <w:rPr>
          <w:rFonts w:ascii="仿宋_GB2312" w:hAnsi="黑体" w:eastAsia="仿宋_GB2312" w:cs="黑体"/>
          <w:color w:val="000000" w:themeColor="text1"/>
          <w:sz w:val="32"/>
          <w:szCs w:val="32"/>
          <w14:textFill>
            <w14:solidFill>
              <w14:schemeClr w14:val="tx1"/>
            </w14:solidFill>
          </w14:textFill>
        </w:rPr>
      </w:pPr>
    </w:p>
    <w:p>
      <w:pPr>
        <w:spacing w:line="560" w:lineRule="exact"/>
        <w:rPr>
          <w:rFonts w:ascii="仿宋_GB2312" w:hAnsi="黑体" w:eastAsia="仿宋_GB2312" w:cs="黑体"/>
          <w:color w:val="000000" w:themeColor="text1"/>
          <w:sz w:val="32"/>
          <w:szCs w:val="32"/>
          <w14:textFill>
            <w14:solidFill>
              <w14:schemeClr w14:val="tx1"/>
            </w14:solidFill>
          </w14:textFill>
        </w:rPr>
      </w:pPr>
    </w:p>
    <w:p>
      <w:pPr>
        <w:spacing w:line="560" w:lineRule="exact"/>
        <w:rPr>
          <w:rFonts w:ascii="仿宋_GB2312" w:hAnsi="黑体" w:eastAsia="仿宋_GB2312" w:cs="黑体"/>
          <w:color w:val="000000" w:themeColor="text1"/>
          <w:sz w:val="32"/>
          <w:szCs w:val="32"/>
          <w14:textFill>
            <w14:solidFill>
              <w14:schemeClr w14:val="tx1"/>
            </w14:solidFill>
          </w14:textFill>
        </w:rPr>
      </w:pPr>
    </w:p>
    <w:p>
      <w:pPr>
        <w:spacing w:line="560" w:lineRule="exact"/>
        <w:rPr>
          <w:rFonts w:ascii="仿宋_GB2312" w:hAnsi="黑体" w:eastAsia="仿宋_GB2312" w:cs="黑体"/>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注：本样本仅供参考，根据法律法规规章“立改废释”情况调整适用。</w:t>
      </w:r>
    </w:p>
    <w:p>
      <w:pPr>
        <w:spacing w:line="560" w:lineRule="exact"/>
        <w:rPr>
          <w:rFonts w:ascii="仿宋_GB2312" w:hAnsi="黑体" w:eastAsia="仿宋_GB2312" w:cs="黑体"/>
          <w:color w:val="000000" w:themeColor="text1"/>
          <w:sz w:val="32"/>
          <w:szCs w:val="32"/>
          <w14:textFill>
            <w14:solidFill>
              <w14:schemeClr w14:val="tx1"/>
            </w14:solidFill>
          </w14:textFill>
        </w:rPr>
      </w:pPr>
      <w:r>
        <w:rPr>
          <w:rFonts w:hint="eastAsia" w:ascii="仿宋_GB2312" w:hAnsi="黑体" w:eastAsia="仿宋_GB2312" w:cs="黑体"/>
          <w:color w:val="000000" w:themeColor="text1"/>
          <w:sz w:val="32"/>
          <w:szCs w:val="32"/>
          <w14:textFill>
            <w14:solidFill>
              <w14:schemeClr w14:val="tx1"/>
            </w14:solidFill>
          </w14:textFill>
        </w:rPr>
        <w:br w:type="page"/>
      </w:r>
    </w:p>
    <w:p>
      <w:pPr>
        <w:spacing w:line="560" w:lineRule="exact"/>
        <w:rPr>
          <w:rFonts w:hint="default" w:ascii="国标黑体" w:hAnsi="国标黑体" w:eastAsia="国标黑体" w:cs="国标黑体"/>
          <w:color w:val="000000" w:themeColor="text1"/>
          <w:sz w:val="32"/>
          <w:szCs w:val="32"/>
          <w:lang w:val="en-US" w:eastAsia="zh-CN"/>
          <w14:textFill>
            <w14:solidFill>
              <w14:schemeClr w14:val="tx1"/>
            </w14:solidFill>
          </w14:textFill>
        </w:rPr>
      </w:pPr>
      <w:r>
        <w:rPr>
          <w:rFonts w:hint="eastAsia" w:ascii="国标黑体" w:hAnsi="国标黑体" w:eastAsia="国标黑体" w:cs="国标黑体"/>
          <w:color w:val="000000" w:themeColor="text1"/>
          <w:sz w:val="32"/>
          <w:szCs w:val="32"/>
          <w14:textFill>
            <w14:solidFill>
              <w14:schemeClr w14:val="tx1"/>
            </w14:solidFill>
          </w14:textFill>
        </w:rPr>
        <w:t>附件</w:t>
      </w:r>
      <w:r>
        <w:rPr>
          <w:rFonts w:hint="eastAsia" w:ascii="国标黑体" w:hAnsi="国标黑体" w:eastAsia="国标黑体" w:cs="国标黑体"/>
          <w:color w:val="000000" w:themeColor="text1"/>
          <w:sz w:val="32"/>
          <w:szCs w:val="32"/>
          <w:lang w:val="en-US" w:eastAsia="zh-CN"/>
          <w14:textFill>
            <w14:solidFill>
              <w14:schemeClr w14:val="tx1"/>
            </w14:solidFill>
          </w14:textFill>
        </w:rPr>
        <w:t>10</w:t>
      </w:r>
    </w:p>
    <w:p>
      <w:pPr>
        <w:spacing w:line="560" w:lineRule="exact"/>
        <w:jc w:val="center"/>
        <w:rPr>
          <w:rFonts w:ascii="仿宋_GB2312" w:hAnsi="宋体" w:eastAsia="仿宋_GB2312" w:cs="宋体"/>
          <w:bCs/>
          <w:color w:val="000000" w:themeColor="text1"/>
          <w:sz w:val="32"/>
          <w:szCs w:val="32"/>
          <w14:textFill>
            <w14:solidFill>
              <w14:schemeClr w14:val="tx1"/>
            </w14:solidFill>
          </w14:textFill>
        </w:rPr>
      </w:pPr>
    </w:p>
    <w:p>
      <w:pPr>
        <w:spacing w:line="560" w:lineRule="exact"/>
        <w:jc w:val="center"/>
        <w:rPr>
          <w:rFonts w:ascii="方正小标宋简体" w:hAnsi="宋体" w:eastAsia="方正小标宋简体" w:cs="宋体"/>
          <w:bCs/>
          <w:color w:val="000000" w:themeColor="text1"/>
          <w:sz w:val="44"/>
          <w:szCs w:val="44"/>
          <w14:textFill>
            <w14:solidFill>
              <w14:schemeClr w14:val="tx1"/>
            </w14:solidFill>
          </w14:textFill>
        </w:rPr>
      </w:pPr>
      <w:r>
        <w:rPr>
          <w:rFonts w:hint="eastAsia" w:ascii="方正小标宋简体" w:hAnsi="宋体" w:eastAsia="方正小标宋简体" w:cs="宋体"/>
          <w:bCs/>
          <w:color w:val="000000" w:themeColor="text1"/>
          <w:sz w:val="44"/>
          <w:szCs w:val="44"/>
          <w14:textFill>
            <w14:solidFill>
              <w14:schemeClr w14:val="tx1"/>
            </w14:solidFill>
          </w14:textFill>
        </w:rPr>
        <w:t>关于取消××赛事活动的决定</w:t>
      </w:r>
    </w:p>
    <w:p>
      <w:pPr>
        <w:spacing w:line="560" w:lineRule="exact"/>
        <w:jc w:val="center"/>
        <w:rPr>
          <w:rFonts w:ascii="仿宋_GB2312" w:hAnsi="宋体" w:eastAsia="仿宋_GB2312" w:cs="宋体"/>
          <w:color w:val="000000" w:themeColor="text1"/>
          <w:sz w:val="32"/>
          <w:szCs w:val="32"/>
          <w14:textFill>
            <w14:solidFill>
              <w14:schemeClr w14:val="tx1"/>
            </w14:solidFill>
          </w14:textFill>
        </w:rPr>
      </w:pPr>
      <w:r>
        <w:rPr>
          <w:rFonts w:hint="eastAsia" w:ascii="仿宋_GB2312" w:hAnsi="楷体_GB2312" w:eastAsia="仿宋_GB2312" w:cs="楷体_GB2312"/>
          <w:color w:val="000000" w:themeColor="text1"/>
          <w:sz w:val="32"/>
          <w:szCs w:val="32"/>
          <w:lang w:bidi="ar"/>
          <w14:textFill>
            <w14:solidFill>
              <w14:schemeClr w14:val="tx1"/>
            </w14:solidFill>
          </w14:textFill>
        </w:rPr>
        <w:t>（样本）</w:t>
      </w:r>
    </w:p>
    <w:p>
      <w:pPr>
        <w:spacing w:line="560" w:lineRule="exact"/>
        <w:rPr>
          <w:rFonts w:ascii="仿宋_GB2312" w:hAnsi="仿宋" w:eastAsia="仿宋_GB2312"/>
          <w:color w:val="000000" w:themeColor="text1"/>
          <w:sz w:val="32"/>
          <w:szCs w:val="32"/>
          <w14:textFill>
            <w14:solidFill>
              <w14:schemeClr w14:val="tx1"/>
            </w14:solidFill>
          </w14:textFill>
        </w:rPr>
      </w:pPr>
    </w:p>
    <w:p>
      <w:pPr>
        <w:spacing w:line="560" w:lineRule="exact"/>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×××（申请单位）：</w:t>
      </w:r>
    </w:p>
    <w:p>
      <w:pPr>
        <w:spacing w:line="56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你单位申请于××年××月××日在××举办××赛事活动，赛事活动主办方为××,承办方为××，协办方为××，具体负责人为××。因××原因申请取消此项赛事活动。根据《中华人民共和国体育法》第一百零六条、《体育赛事活动管理办法》第十四条、第十五条、第十六条、第十七条之规定，经核查，现作出同意取消××赛事活动的决定。</w:t>
      </w:r>
    </w:p>
    <w:p>
      <w:pPr>
        <w:spacing w:line="56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特此批复。</w:t>
      </w:r>
    </w:p>
    <w:p>
      <w:pPr>
        <w:spacing w:line="560" w:lineRule="exact"/>
        <w:rPr>
          <w:rFonts w:ascii="仿宋_GB2312" w:hAnsi="仿宋_GB2312" w:eastAsia="仿宋_GB2312" w:cs="仿宋_GB2312"/>
          <w:color w:val="000000" w:themeColor="text1"/>
          <w:sz w:val="32"/>
          <w:szCs w:val="32"/>
          <w14:textFill>
            <w14:solidFill>
              <w14:schemeClr w14:val="tx1"/>
            </w14:solidFill>
          </w14:textFill>
        </w:rPr>
      </w:pPr>
    </w:p>
    <w:p>
      <w:pPr>
        <w:spacing w:line="560" w:lineRule="exact"/>
        <w:rPr>
          <w:rFonts w:ascii="仿宋_GB2312" w:hAnsi="仿宋_GB2312" w:eastAsia="仿宋_GB2312" w:cs="仿宋_GB2312"/>
          <w:color w:val="000000" w:themeColor="text1"/>
          <w:sz w:val="32"/>
          <w:szCs w:val="32"/>
          <w14:textFill>
            <w14:solidFill>
              <w14:schemeClr w14:val="tx1"/>
            </w14:solidFill>
          </w14:textFill>
        </w:rPr>
      </w:pPr>
    </w:p>
    <w:p>
      <w:pPr>
        <w:spacing w:line="560" w:lineRule="exact"/>
        <w:rPr>
          <w:rFonts w:ascii="仿宋_GB2312" w:hAnsi="仿宋_GB2312" w:eastAsia="仿宋_GB2312" w:cs="仿宋_GB2312"/>
          <w:color w:val="000000" w:themeColor="text1"/>
          <w:sz w:val="32"/>
          <w:szCs w:val="32"/>
          <w14:textFill>
            <w14:solidFill>
              <w14:schemeClr w14:val="tx1"/>
            </w14:solidFill>
          </w14:textFill>
        </w:rPr>
      </w:pPr>
    </w:p>
    <w:p>
      <w:pPr>
        <w:spacing w:line="560" w:lineRule="exact"/>
        <w:ind w:right="640"/>
        <w:jc w:val="center"/>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 xml:space="preserve">                                        ××体育局        </w:t>
      </w:r>
    </w:p>
    <w:p>
      <w:pPr>
        <w:spacing w:line="560" w:lineRule="exact"/>
        <w:jc w:val="right"/>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 xml:space="preserve">20××年×月××日    </w:t>
      </w:r>
    </w:p>
    <w:p>
      <w:pPr>
        <w:spacing w:line="560" w:lineRule="exact"/>
        <w:jc w:val="right"/>
        <w:rPr>
          <w:rFonts w:ascii="仿宋_GB2312" w:hAnsi="宋体" w:eastAsia="仿宋_GB2312" w:cs="宋体"/>
          <w:color w:val="000000" w:themeColor="text1"/>
          <w:sz w:val="32"/>
          <w:szCs w:val="32"/>
          <w14:textFill>
            <w14:solidFill>
              <w14:schemeClr w14:val="tx1"/>
            </w14:solidFill>
          </w14:textFill>
        </w:rPr>
      </w:pPr>
    </w:p>
    <w:p>
      <w:pPr>
        <w:spacing w:line="560" w:lineRule="exact"/>
        <w:rPr>
          <w:rFonts w:ascii="仿宋_GB2312" w:hAnsi="仿宋_GB2312" w:eastAsia="仿宋_GB2312" w:cs="仿宋_GB2312"/>
          <w:color w:val="000000" w:themeColor="text1"/>
          <w:sz w:val="32"/>
          <w:szCs w:val="32"/>
          <w:shd w:val="clear" w:color="auto" w:fill="FFFFFF"/>
          <w14:textFill>
            <w14:solidFill>
              <w14:schemeClr w14:val="tx1"/>
            </w14:solidFill>
          </w14:textFill>
        </w:rPr>
      </w:pPr>
    </w:p>
    <w:p>
      <w:pPr>
        <w:spacing w:line="560" w:lineRule="exact"/>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注：本样本仅供参考，根据法律法规规章“立改废释”情况调整适用。</w:t>
      </w:r>
      <w:r>
        <w:rPr>
          <w:rFonts w:hint="eastAsia" w:ascii="仿宋_GB2312" w:eastAsia="仿宋_GB2312"/>
          <w:color w:val="000000" w:themeColor="text1"/>
          <w:sz w:val="32"/>
          <w:szCs w:val="32"/>
          <w14:textFill>
            <w14:solidFill>
              <w14:schemeClr w14:val="tx1"/>
            </w14:solidFill>
          </w14:textFill>
        </w:rPr>
        <w:br w:type="page"/>
      </w:r>
    </w:p>
    <w:p>
      <w:pPr>
        <w:spacing w:line="560" w:lineRule="exact"/>
        <w:rPr>
          <w:rFonts w:hint="default" w:ascii="国标黑体" w:hAnsi="国标黑体" w:eastAsia="国标黑体" w:cs="国标黑体"/>
          <w:color w:val="000000" w:themeColor="text1"/>
          <w:sz w:val="32"/>
          <w:szCs w:val="32"/>
          <w:lang w:val="en-US" w:eastAsia="zh-CN"/>
          <w14:textFill>
            <w14:solidFill>
              <w14:schemeClr w14:val="tx1"/>
            </w14:solidFill>
          </w14:textFill>
        </w:rPr>
      </w:pPr>
      <w:r>
        <w:rPr>
          <w:rFonts w:hint="eastAsia" w:ascii="国标黑体" w:hAnsi="国标黑体" w:eastAsia="国标黑体" w:cs="国标黑体"/>
          <w:color w:val="000000" w:themeColor="text1"/>
          <w:sz w:val="32"/>
          <w:szCs w:val="32"/>
          <w14:textFill>
            <w14:solidFill>
              <w14:schemeClr w14:val="tx1"/>
            </w14:solidFill>
          </w14:textFill>
        </w:rPr>
        <w:t>附件</w:t>
      </w:r>
      <w:r>
        <w:rPr>
          <w:rFonts w:hint="eastAsia" w:ascii="国标黑体" w:hAnsi="国标黑体" w:eastAsia="国标黑体" w:cs="国标黑体"/>
          <w:color w:val="000000" w:themeColor="text1"/>
          <w:sz w:val="32"/>
          <w:szCs w:val="32"/>
          <w:lang w:val="en-US" w:eastAsia="zh-CN"/>
          <w14:textFill>
            <w14:solidFill>
              <w14:schemeClr w14:val="tx1"/>
            </w14:solidFill>
          </w14:textFill>
        </w:rPr>
        <w:t>11</w:t>
      </w:r>
    </w:p>
    <w:p>
      <w:pPr>
        <w:spacing w:line="560" w:lineRule="exact"/>
        <w:rPr>
          <w:rFonts w:ascii="仿宋_GB2312" w:hAnsi="黑体" w:eastAsia="仿宋_GB2312" w:cs="黑体"/>
          <w:color w:val="000000" w:themeColor="text1"/>
          <w:sz w:val="32"/>
          <w:szCs w:val="32"/>
          <w14:textFill>
            <w14:solidFill>
              <w14:schemeClr w14:val="tx1"/>
            </w14:solidFill>
          </w14:textFill>
        </w:rPr>
      </w:pPr>
    </w:p>
    <w:p>
      <w:pPr>
        <w:spacing w:line="560" w:lineRule="exact"/>
        <w:jc w:val="center"/>
        <w:rPr>
          <w:rFonts w:ascii="方正小标宋简体" w:hAnsi="宋体" w:eastAsia="方正小标宋简体" w:cs="宋体"/>
          <w:bCs/>
          <w:color w:val="000000" w:themeColor="text1"/>
          <w:sz w:val="44"/>
          <w:szCs w:val="44"/>
          <w14:textFill>
            <w14:solidFill>
              <w14:schemeClr w14:val="tx1"/>
            </w14:solidFill>
          </w14:textFill>
        </w:rPr>
      </w:pPr>
      <w:r>
        <w:rPr>
          <w:rFonts w:hint="eastAsia" w:ascii="方正小标宋简体" w:hAnsi="宋体" w:eastAsia="方正小标宋简体" w:cs="宋体"/>
          <w:bCs/>
          <w:color w:val="000000" w:themeColor="text1"/>
          <w:sz w:val="44"/>
          <w:szCs w:val="44"/>
          <w14:textFill>
            <w14:solidFill>
              <w14:schemeClr w14:val="tx1"/>
            </w14:solidFill>
          </w14:textFill>
        </w:rPr>
        <w:t>行政许可流程图</w:t>
      </w:r>
    </w:p>
    <w:p>
      <w:pPr>
        <w:spacing w:line="560" w:lineRule="exact"/>
        <w:jc w:val="center"/>
        <w:rPr>
          <w:rFonts w:ascii="仿宋_GB2312" w:eastAsia="仿宋_GB2312"/>
          <w:color w:val="000000" w:themeColor="text1"/>
          <w:sz w:val="32"/>
          <w:szCs w:val="32"/>
          <w14:textFill>
            <w14:solidFill>
              <w14:schemeClr w14:val="tx1"/>
            </w14:solidFill>
          </w14:textFill>
        </w:rPr>
      </w:pPr>
      <w:r>
        <w:rPr>
          <w:color w:val="000000" w:themeColor="text1"/>
          <w14:textFill>
            <w14:solidFill>
              <w14:schemeClr w14:val="tx1"/>
            </w14:solidFill>
          </w14:textFill>
        </w:rPr>
        <w:drawing>
          <wp:anchor distT="0" distB="0" distL="114300" distR="114300" simplePos="0" relativeHeight="251659264" behindDoc="0" locked="0" layoutInCell="1" allowOverlap="1">
            <wp:simplePos x="0" y="0"/>
            <wp:positionH relativeFrom="column">
              <wp:posOffset>573405</wp:posOffset>
            </wp:positionH>
            <wp:positionV relativeFrom="paragraph">
              <wp:posOffset>287020</wp:posOffset>
            </wp:positionV>
            <wp:extent cx="4592320" cy="5232400"/>
            <wp:effectExtent l="0" t="0" r="17780" b="6350"/>
            <wp:wrapSquare wrapText="bothSides"/>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5">
                      <a:extLst>
                        <a:ext uri="{28A0092B-C50C-407E-A947-70E740481C1C}">
                          <a14:useLocalDpi xmlns:a14="http://schemas.microsoft.com/office/drawing/2010/main" val="0"/>
                        </a:ext>
                      </a:extLst>
                    </a:blip>
                    <a:srcRect l="52132" t="40911" r="23356" b="9799"/>
                    <a:stretch>
                      <a:fillRect/>
                    </a:stretch>
                  </pic:blipFill>
                  <pic:spPr>
                    <a:xfrm>
                      <a:off x="0" y="0"/>
                      <a:ext cx="4592320" cy="5232400"/>
                    </a:xfrm>
                    <a:prstGeom prst="rect">
                      <a:avLst/>
                    </a:prstGeom>
                    <a:ln>
                      <a:noFill/>
                    </a:ln>
                  </pic:spPr>
                </pic:pic>
              </a:graphicData>
            </a:graphic>
          </wp:anchor>
        </w:drawing>
      </w:r>
    </w:p>
    <w:p>
      <w:pPr>
        <w:spacing w:line="560" w:lineRule="exact"/>
        <w:jc w:val="center"/>
        <w:rPr>
          <w:rFonts w:ascii="仿宋_GB2312" w:eastAsia="仿宋_GB2312"/>
          <w:color w:val="000000" w:themeColor="text1"/>
          <w:sz w:val="32"/>
          <w:szCs w:val="32"/>
          <w14:textFill>
            <w14:solidFill>
              <w14:schemeClr w14:val="tx1"/>
            </w14:solidFill>
          </w14:textFill>
        </w:rPr>
      </w:pPr>
    </w:p>
    <w:p>
      <w:pPr>
        <w:spacing w:line="560" w:lineRule="exact"/>
        <w:jc w:val="center"/>
        <w:rPr>
          <w:rFonts w:ascii="仿宋_GB2312" w:eastAsia="仿宋_GB2312"/>
          <w:color w:val="000000" w:themeColor="text1"/>
          <w:sz w:val="32"/>
          <w:szCs w:val="32"/>
          <w14:textFill>
            <w14:solidFill>
              <w14:schemeClr w14:val="tx1"/>
            </w14:solidFill>
          </w14:textFill>
        </w:rPr>
      </w:pPr>
    </w:p>
    <w:p>
      <w:pPr>
        <w:spacing w:line="560" w:lineRule="exact"/>
        <w:jc w:val="center"/>
        <w:rPr>
          <w:rFonts w:ascii="仿宋_GB2312" w:eastAsia="仿宋_GB2312"/>
          <w:color w:val="000000" w:themeColor="text1"/>
          <w:sz w:val="32"/>
          <w:szCs w:val="32"/>
          <w14:textFill>
            <w14:solidFill>
              <w14:schemeClr w14:val="tx1"/>
            </w14:solidFill>
          </w14:textFill>
        </w:rPr>
      </w:pPr>
    </w:p>
    <w:p>
      <w:bookmarkStart w:id="0" w:name="_GoBack"/>
      <w:bookmarkEnd w:id="0"/>
    </w:p>
    <w:sectPr>
      <w:pgSz w:w="11905" w:h="16838"/>
      <w:pgMar w:top="2098" w:right="1474" w:bottom="1984" w:left="1587" w:header="0" w:footer="1276" w:gutter="0"/>
      <w:pgNumType w:fmt="numberInDash"/>
      <w:cols w:space="0" w:num="1"/>
      <w:rtlGutter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DejaVu Sans">
    <w:panose1 w:val="020B0606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等线">
    <w:altName w:val="Quicksand Light"/>
    <w:panose1 w:val="00000000000000000000"/>
    <w:charset w:val="00"/>
    <w:family w:val="auto"/>
    <w:pitch w:val="default"/>
    <w:sig w:usb0="00000000" w:usb1="00000000" w:usb2="00000000" w:usb3="00000000" w:csb0="00000000" w:csb1="00000000"/>
  </w:font>
  <w:font w:name="国标黑体">
    <w:panose1 w:val="02000500000000000000"/>
    <w:charset w:val="86"/>
    <w:family w:val="auto"/>
    <w:pitch w:val="default"/>
    <w:sig w:usb0="00000001" w:usb1="08000000" w:usb2="00000000" w:usb3="00000000" w:csb0="00060007" w:csb1="00000000"/>
  </w:font>
  <w:font w:name="方正小标宋简体">
    <w:panose1 w:val="02000000000000000000"/>
    <w:charset w:val="86"/>
    <w:family w:val="auto"/>
    <w:pitch w:val="default"/>
    <w:sig w:usb0="A00002BF" w:usb1="184F6CFA" w:usb2="00000012" w:usb3="00000000" w:csb0="00040001" w:csb1="00000000"/>
  </w:font>
  <w:font w:name="仿宋_GB2312">
    <w:altName w:val="方正仿宋_GBK"/>
    <w:panose1 w:val="00000000000000000000"/>
    <w:charset w:val="00"/>
    <w:family w:val="auto"/>
    <w:pitch w:val="default"/>
    <w:sig w:usb0="00000000" w:usb1="00000000" w:usb2="00000000" w:usb3="00000000" w:csb0="00000000" w:csb1="00000000"/>
  </w:font>
  <w:font w:name="方正小标宋_GBK">
    <w:panose1 w:val="02000000000000000000"/>
    <w:charset w:val="86"/>
    <w:family w:val="auto"/>
    <w:pitch w:val="default"/>
    <w:sig w:usb0="00000001" w:usb1="08000000" w:usb2="00000000" w:usb3="00000000" w:csb0="00040000" w:csb1="00000000"/>
  </w:font>
  <w:font w:name="仿宋">
    <w:altName w:val="方正仿宋_GBK"/>
    <w:panose1 w:val="00000000000000000000"/>
    <w:charset w:val="00"/>
    <w:family w:val="auto"/>
    <w:pitch w:val="default"/>
    <w:sig w:usb0="00000000" w:usb1="00000000" w:usb2="00000000" w:usb3="00000000" w:csb0="00000000" w:csb1="00000000"/>
  </w:font>
  <w:font w:name="楷体">
    <w:altName w:val="方正楷体_GBK"/>
    <w:panose1 w:val="02010609060101010101"/>
    <w:charset w:val="86"/>
    <w:family w:val="auto"/>
    <w:pitch w:val="default"/>
    <w:sig w:usb0="00000000" w:usb1="00000000" w:usb2="00000016" w:usb3="00000000" w:csb0="00040001" w:csb1="00000000"/>
  </w:font>
  <w:font w:name="东文宋体">
    <w:altName w:val="方正书宋_GBK"/>
    <w:panose1 w:val="00000000000000000000"/>
    <w:charset w:val="00"/>
    <w:family w:val="auto"/>
    <w:pitch w:val="default"/>
    <w:sig w:usb0="00000000" w:usb1="00000000" w:usb2="00000000" w:usb3="00000000" w:csb0="00000000" w:csb1="00000000"/>
  </w:font>
  <w:font w:name="汉仪书宋二S">
    <w:altName w:val="方正书宋_GBK"/>
    <w:panose1 w:val="00000000000000000000"/>
    <w:charset w:val="00"/>
    <w:family w:val="auto"/>
    <w:pitch w:val="default"/>
    <w:sig w:usb0="00000000" w:usb1="00000000" w:usb2="00000000" w:usb3="00000000" w:csb0="00000000" w:csb1="00000000"/>
  </w:font>
  <w:font w:name="sans-serif">
    <w:altName w:val="Quicksand Light"/>
    <w:panose1 w:val="00000000000000000000"/>
    <w:charset w:val="00"/>
    <w:family w:val="auto"/>
    <w:pitch w:val="default"/>
    <w:sig w:usb0="00000000" w:usb1="00000000" w:usb2="00000000" w:usb3="00000000" w:csb0="00000000" w:csb1="00000000"/>
  </w:font>
  <w:font w:name="楷体_GB2312">
    <w:altName w:val="方正楷体_GBK"/>
    <w:panose1 w:val="00000000000000000000"/>
    <w:charset w:val="00"/>
    <w:family w:val="auto"/>
    <w:pitch w:val="default"/>
    <w:sig w:usb0="00000000" w:usb1="00000000" w:usb2="00000000" w:usb3="00000000" w:csb0="00000000" w:csb1="00000000"/>
  </w:font>
  <w:font w:name="方正仿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00" w:lineRule="exact"/>
      <w:rPr>
        <w:rFonts w:ascii="宋体" w:hAnsi="宋体" w:eastAsia="宋体" w:cs="宋体"/>
        <w:sz w:val="28"/>
        <w:szCs w:val="28"/>
      </w:rPr>
    </w:pPr>
    <w:r>
      <w:rPr>
        <w:sz w:val="2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sz w:val="24"/>
                              <w:szCs w:val="40"/>
                            </w:rPr>
                          </w:pPr>
                          <w:r>
                            <w:rPr>
                              <w:sz w:val="24"/>
                              <w:szCs w:val="40"/>
                            </w:rPr>
                            <w:fldChar w:fldCharType="begin"/>
                          </w:r>
                          <w:r>
                            <w:rPr>
                              <w:sz w:val="24"/>
                              <w:szCs w:val="40"/>
                            </w:rPr>
                            <w:instrText xml:space="preserve"> PAGE  \* MERGEFORMAT </w:instrText>
                          </w:r>
                          <w:r>
                            <w:rPr>
                              <w:sz w:val="24"/>
                              <w:szCs w:val="40"/>
                            </w:rPr>
                            <w:fldChar w:fldCharType="separate"/>
                          </w:r>
                          <w:r>
                            <w:rPr>
                              <w:sz w:val="24"/>
                              <w:szCs w:val="40"/>
                            </w:rPr>
                            <w:t>- 7 -</w:t>
                          </w:r>
                          <w:r>
                            <w:rPr>
                              <w:sz w:val="24"/>
                              <w:szCs w:val="40"/>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">
              <v:fill on="f" focussize="0,0"/>
              <v:stroke on="f" weight="0.5pt"/>
              <v:imagedata o:title=""/>
              <o:lock v:ext="edit" aspectratio="f"/>
              <v:textbox inset="0mm,0mm,0mm,0mm" style="mso-fit-shape-to-text:t;">
                <w:txbxContent>
                  <w:p>
                    <w:pPr>
                      <w:pStyle w:val="2"/>
                      <w:rPr>
                        <w:sz w:val="24"/>
                        <w:szCs w:val="40"/>
                      </w:rPr>
                    </w:pPr>
                    <w:r>
                      <w:rPr>
                        <w:sz w:val="24"/>
                        <w:szCs w:val="40"/>
                      </w:rPr>
                      <w:fldChar w:fldCharType="begin"/>
                    </w:r>
                    <w:r>
                      <w:rPr>
                        <w:sz w:val="24"/>
                        <w:szCs w:val="40"/>
                      </w:rPr>
                      <w:instrText xml:space="preserve"> PAGE  \* MERGEFORMAT </w:instrText>
                    </w:r>
                    <w:r>
                      <w:rPr>
                        <w:sz w:val="24"/>
                        <w:szCs w:val="40"/>
                      </w:rPr>
                      <w:fldChar w:fldCharType="separate"/>
                    </w:r>
                    <w:r>
                      <w:rPr>
                        <w:sz w:val="24"/>
                        <w:szCs w:val="40"/>
                      </w:rPr>
                      <w:t>- 7 -</w:t>
                    </w:r>
                    <w:r>
                      <w:rPr>
                        <w:sz w:val="24"/>
                        <w:szCs w:val="40"/>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1"/>
  <w:displayVerticalDrawingGridEvery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FF71953"/>
    <w:rsid w:val="7FEAACDD"/>
    <w:rsid w:val="7FF71953"/>
    <w:rsid w:val="7FFC26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qFormat="1"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index 9"/>
    <w:next w:val="1"/>
    <w:qFormat/>
    <w:uiPriority w:val="0"/>
    <w:pPr>
      <w:widowControl w:val="0"/>
      <w:ind w:left="3360"/>
      <w:jc w:val="both"/>
    </w:pPr>
    <w:rPr>
      <w:rFonts w:ascii="Calibri" w:hAnsi="Calibri" w:eastAsia="宋体" w:cs="等线"/>
      <w:kern w:val="2"/>
      <w:sz w:val="21"/>
      <w:szCs w:val="21"/>
      <w:lang w:val="en-US" w:eastAsia="zh-CN" w:bidi="ar-SA"/>
    </w:rPr>
  </w:style>
  <w:style w:type="paragraph" w:styleId="4">
    <w:name w:val="Normal (Web)"/>
    <w:basedOn w:val="1"/>
    <w:qFormat/>
    <w:uiPriority w:val="0"/>
    <w:pPr>
      <w:widowControl w:val="0"/>
      <w:spacing w:beforeAutospacing="1" w:afterAutospacing="1"/>
    </w:pPr>
    <w:rPr>
      <w:rFonts w:asciiTheme="minorHAnsi" w:hAnsiTheme="minorHAnsi" w:eastAsiaTheme="minorEastAsia"/>
    </w:rPr>
  </w:style>
  <w:style w:type="table" w:customStyle="1" w:styleId="7">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Office_11.8.2.11763_F1E327BC-269C-435d-A152-05C5408002CA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2024-08-05T11:45:00Z</dcterms:created>
  <dc:creator>xiong</dc:creator>
  <cp:lastModifiedBy>xiong</cp:lastModifiedBy>
  <dcterms:modified xsi:type="dcterms:W3CDTF">2024-08-05T11:46:38Z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2052-11.8.2.11763</vt:lpwstr>
  </property>
  <property fmtid="{D5CDD505-2E9C-101B-9397-08002B2CF9AE}" pid="3" name="ICV">
    <vt:lpwstr>5360EA45141364A2EE4AB066E2604AC6</vt:lpwstr>
  </property>
</Properties>
</file>